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D07F46" w14:textId="77777777" w:rsidR="002F6334" w:rsidRPr="00BD2C66" w:rsidRDefault="002F6334" w:rsidP="00BD2C66">
      <w:pPr>
        <w:pStyle w:val="Title"/>
        <w:rPr>
          <w:rFonts w:ascii="Segoe UI Semibold" w:hAnsi="Segoe UI Semibold" w:cs="Segoe UI Semibold"/>
          <w:sz w:val="44"/>
          <w:szCs w:val="44"/>
        </w:rPr>
      </w:pPr>
      <w:r w:rsidRPr="00BD2C66">
        <w:rPr>
          <w:rFonts w:ascii="Segoe UI Semibold" w:hAnsi="Segoe UI Semibold" w:cs="Segoe UI Semibold"/>
          <w:sz w:val="44"/>
          <w:szCs w:val="44"/>
        </w:rPr>
        <w:t>National Cultural Policy</w:t>
      </w:r>
      <w:r w:rsidR="005C3ADF" w:rsidRPr="00BD2C66">
        <w:rPr>
          <w:rFonts w:ascii="Segoe UI Semibold" w:hAnsi="Segoe UI Semibold" w:cs="Segoe UI Semibold"/>
          <w:sz w:val="44"/>
          <w:szCs w:val="44"/>
        </w:rPr>
        <w:t xml:space="preserve"> Submission Template</w:t>
      </w:r>
    </w:p>
    <w:p w14:paraId="2AAF58DA" w14:textId="77777777" w:rsidR="00280096" w:rsidRPr="00BD2C66" w:rsidRDefault="00280096" w:rsidP="00BD2C66">
      <w:pPr>
        <w:rPr>
          <w:rFonts w:cs="Segoe UI"/>
          <w:szCs w:val="28"/>
        </w:rPr>
      </w:pPr>
      <w:r w:rsidRPr="00BD2C66">
        <w:rPr>
          <w:rFonts w:cs="Segoe UI"/>
          <w:szCs w:val="28"/>
        </w:rPr>
        <w:t xml:space="preserve">We have provided a list of </w:t>
      </w:r>
      <w:r w:rsidR="00103E85" w:rsidRPr="00BD2C66">
        <w:rPr>
          <w:rFonts w:cs="Segoe UI"/>
          <w:szCs w:val="28"/>
        </w:rPr>
        <w:t xml:space="preserve">optional </w:t>
      </w:r>
      <w:r w:rsidRPr="00BD2C66">
        <w:rPr>
          <w:rFonts w:cs="Segoe UI"/>
          <w:szCs w:val="28"/>
        </w:rPr>
        <w:t>questions to help guide your input.</w:t>
      </w:r>
    </w:p>
    <w:p w14:paraId="50E0C35D" w14:textId="205A5DCA" w:rsidR="006E780D" w:rsidRDefault="00620F56" w:rsidP="00BD2C66">
      <w:pPr>
        <w:pStyle w:val="Heading1"/>
        <w:sectPr w:rsidR="006E780D" w:rsidSect="00C51CA4">
          <w:pgSz w:w="11906" w:h="16838"/>
          <w:pgMar w:top="851" w:right="1440" w:bottom="1440" w:left="1440" w:header="708" w:footer="708" w:gutter="0"/>
          <w:cols w:space="708"/>
          <w:formProt w:val="0"/>
          <w:docGrid w:linePitch="360"/>
        </w:sectPr>
      </w:pPr>
      <w:r w:rsidRPr="00BD2C66">
        <w:t>Are you submitting this submission (</w:t>
      </w:r>
      <w:r w:rsidR="004C205B" w:rsidRPr="00BD2C66">
        <w:t>select</w:t>
      </w:r>
      <w:r w:rsidRPr="00BD2C66">
        <w:t xml:space="preserve"> all that </w:t>
      </w:r>
      <w:r w:rsidR="006E780D" w:rsidRPr="00BD2C66">
        <w:t>apply)?</w:t>
      </w:r>
    </w:p>
    <w:p w14:paraId="5AAF02D0" w14:textId="69659E24" w:rsidR="000C5B7C" w:rsidRDefault="006E780D" w:rsidP="00BD2C66">
      <w:r>
        <w:lastRenderedPageBreak/>
        <w:fldChar w:fldCharType="begin">
          <w:ffData>
            <w:name w:val="Check1"/>
            <w:enabled/>
            <w:calcOnExit w:val="0"/>
            <w:statusText w:type="text" w:val="tick if you are On behalf of a not-for-profit arts organisation"/>
            <w:checkBox>
              <w:sizeAuto/>
              <w:default w:val="0"/>
              <w:checked w:val="0"/>
            </w:checkBox>
          </w:ffData>
        </w:fldChar>
      </w:r>
      <w:bookmarkStart w:id="0" w:name="Check1"/>
      <w:r>
        <w:instrText xml:space="preserve"> FORMCHECKBOX </w:instrText>
      </w:r>
      <w:r>
        <w:fldChar w:fldCharType="end"/>
      </w:r>
      <w:bookmarkEnd w:id="0"/>
      <w:r>
        <w:tab/>
      </w:r>
      <w:r w:rsidR="000C5B7C" w:rsidRPr="008D0A9D">
        <w:t>On behalf of a not-for-profit arts organisation</w:t>
      </w:r>
    </w:p>
    <w:p w14:paraId="070BCC85" w14:textId="5424E4E6" w:rsidR="004C205B" w:rsidRPr="004C205B" w:rsidRDefault="006E780D" w:rsidP="00BD2C66">
      <w:r>
        <w:fldChar w:fldCharType="begin">
          <w:ffData>
            <w:name w:val="Check2"/>
            <w:enabled/>
            <w:calcOnExit w:val="0"/>
            <w:statusText w:type="text" w:val="tick if you are On behalf of an arts peak body"/>
            <w:checkBox>
              <w:sizeAuto/>
              <w:default w:val="0"/>
              <w:checked w:val="0"/>
            </w:checkBox>
          </w:ffData>
        </w:fldChar>
      </w:r>
      <w:bookmarkStart w:id="1" w:name="Check2"/>
      <w:r>
        <w:instrText xml:space="preserve"> FORMCHECKBOX </w:instrText>
      </w:r>
      <w:r>
        <w:fldChar w:fldCharType="end"/>
      </w:r>
      <w:bookmarkEnd w:id="1"/>
      <w:r>
        <w:tab/>
      </w:r>
      <w:r w:rsidR="004C205B" w:rsidRPr="004C205B">
        <w:t>On behalf of an arts peak body</w:t>
      </w:r>
    </w:p>
    <w:p w14:paraId="6AB1AD75" w14:textId="3C0ECE0A" w:rsidR="004C205B" w:rsidRPr="004C205B" w:rsidRDefault="006E780D" w:rsidP="00BD2C66">
      <w:r>
        <w:fldChar w:fldCharType="begin">
          <w:ffData>
            <w:name w:val="Check3"/>
            <w:enabled/>
            <w:calcOnExit w:val="0"/>
            <w:statusText w:type="text" w:val="tick if you are On behalf of a for-profit arts business"/>
            <w:checkBox>
              <w:sizeAuto/>
              <w:default w:val="0"/>
              <w:checked/>
            </w:checkBox>
          </w:ffData>
        </w:fldChar>
      </w:r>
      <w:bookmarkStart w:id="2" w:name="Check3"/>
      <w:r>
        <w:instrText xml:space="preserve"> FORMCHECKBOX </w:instrText>
      </w:r>
      <w:r>
        <w:fldChar w:fldCharType="end"/>
      </w:r>
      <w:bookmarkEnd w:id="2"/>
      <w:r>
        <w:tab/>
      </w:r>
      <w:r w:rsidR="004C205B" w:rsidRPr="004C205B">
        <w:t>On behalf of a for-profit arts business</w:t>
      </w:r>
    </w:p>
    <w:p w14:paraId="3D58429D" w14:textId="5BEA9E69" w:rsidR="004C205B" w:rsidRPr="004C205B" w:rsidRDefault="00AA2DDD" w:rsidP="00BD2C66">
      <w:r>
        <w:fldChar w:fldCharType="begin">
          <w:ffData>
            <w:name w:val="Check4"/>
            <w:enabled/>
            <w:calcOnExit w:val="0"/>
            <w:statusText w:type="text" w:val="tick if you are On behalf of an organisation with arts-components (e.g., community organisation, tourism, venue, health, education etc)"/>
            <w:checkBox>
              <w:sizeAuto/>
              <w:default w:val="0"/>
            </w:checkBox>
          </w:ffData>
        </w:fldChar>
      </w:r>
      <w:bookmarkStart w:id="3" w:name="Check4"/>
      <w:r>
        <w:instrText xml:space="preserve"> FORMCHECKBOX </w:instrText>
      </w:r>
      <w:r>
        <w:fldChar w:fldCharType="end"/>
      </w:r>
      <w:bookmarkEnd w:id="3"/>
      <w:r w:rsidR="006E780D">
        <w:tab/>
      </w:r>
      <w:r w:rsidR="004C205B" w:rsidRPr="004C205B">
        <w:t>On behalf of an organisation with arts-components (</w:t>
      </w:r>
      <w:r w:rsidR="00BD2C66" w:rsidRPr="004C205B">
        <w:t>e.g.,</w:t>
      </w:r>
      <w:r w:rsidR="004C205B" w:rsidRPr="004C205B">
        <w:t xml:space="preserve"> community organisation, tourism, venue, health, education etc)</w:t>
      </w:r>
    </w:p>
    <w:p w14:paraId="7E004418" w14:textId="193431FD" w:rsidR="004C205B" w:rsidRPr="004C205B" w:rsidRDefault="00AA2DDD" w:rsidP="00BD2C66">
      <w:r>
        <w:fldChar w:fldCharType="begin">
          <w:ffData>
            <w:name w:val="Check5"/>
            <w:enabled/>
            <w:calcOnExit w:val="0"/>
            <w:statusText w:type="text" w:val="tick if you are On behalf of government or government body"/>
            <w:checkBox>
              <w:sizeAuto/>
              <w:default w:val="0"/>
            </w:checkBox>
          </w:ffData>
        </w:fldChar>
      </w:r>
      <w:bookmarkStart w:id="4" w:name="Check5"/>
      <w:r>
        <w:instrText xml:space="preserve"> FORMCHECKBOX </w:instrText>
      </w:r>
      <w:r>
        <w:fldChar w:fldCharType="end"/>
      </w:r>
      <w:bookmarkEnd w:id="4"/>
      <w:r w:rsidR="006E780D">
        <w:tab/>
      </w:r>
      <w:r w:rsidR="004C205B" w:rsidRPr="004C205B">
        <w:t>On behalf of government or government body</w:t>
      </w:r>
    </w:p>
    <w:p w14:paraId="6B413C5C" w14:textId="5A4BF154" w:rsidR="004C205B" w:rsidRPr="004C205B" w:rsidRDefault="00AA2DDD" w:rsidP="00BD2C66">
      <w:r>
        <w:fldChar w:fldCharType="begin">
          <w:ffData>
            <w:name w:val="Check6"/>
            <w:enabled/>
            <w:calcOnExit w:val="0"/>
            <w:statusText w:type="text" w:val="tick if you are As a worker/professional in an industry who uses arts (e.g., art therapist, tour guide)"/>
            <w:checkBox>
              <w:sizeAuto/>
              <w:default w:val="0"/>
            </w:checkBox>
          </w:ffData>
        </w:fldChar>
      </w:r>
      <w:bookmarkStart w:id="5" w:name="Check6"/>
      <w:r>
        <w:instrText xml:space="preserve"> FORMCHECKBOX </w:instrText>
      </w:r>
      <w:r>
        <w:fldChar w:fldCharType="end"/>
      </w:r>
      <w:bookmarkEnd w:id="5"/>
      <w:r w:rsidR="006E780D">
        <w:tab/>
      </w:r>
      <w:r w:rsidR="004C205B" w:rsidRPr="004C205B">
        <w:t>As a worker/professional in an industry who uses arts (</w:t>
      </w:r>
      <w:r w:rsidR="00BD2C66" w:rsidRPr="004C205B">
        <w:t>e.g.,</w:t>
      </w:r>
      <w:r w:rsidR="004C205B" w:rsidRPr="004C205B">
        <w:t xml:space="preserve"> art therapist, tour guide)</w:t>
      </w:r>
    </w:p>
    <w:p w14:paraId="40B58823" w14:textId="554C9D97" w:rsidR="004C205B" w:rsidRPr="004C205B" w:rsidRDefault="00AA2DDD" w:rsidP="00BD2C66">
      <w:r>
        <w:fldChar w:fldCharType="begin">
          <w:ffData>
            <w:name w:val="Check7"/>
            <w:enabled/>
            <w:calcOnExit w:val="0"/>
            <w:statusText w:type="text" w:val="Tick if you are As an artist"/>
            <w:checkBox>
              <w:sizeAuto/>
              <w:default w:val="0"/>
            </w:checkBox>
          </w:ffData>
        </w:fldChar>
      </w:r>
      <w:bookmarkStart w:id="6" w:name="Check7"/>
      <w:r>
        <w:instrText xml:space="preserve"> FORMCHECKBOX </w:instrText>
      </w:r>
      <w:r>
        <w:fldChar w:fldCharType="end"/>
      </w:r>
      <w:bookmarkEnd w:id="6"/>
      <w:r w:rsidR="006E780D">
        <w:tab/>
      </w:r>
      <w:r w:rsidR="004C205B" w:rsidRPr="004C205B">
        <w:t>As an artist</w:t>
      </w:r>
    </w:p>
    <w:p w14:paraId="05E88826" w14:textId="2C3BADC4" w:rsidR="006E780D" w:rsidRDefault="00AA2DDD" w:rsidP="00BD2C66">
      <w:pPr>
        <w:sectPr w:rsidR="006E780D" w:rsidSect="006E780D">
          <w:type w:val="continuous"/>
          <w:pgSz w:w="11906" w:h="16838"/>
          <w:pgMar w:top="851" w:right="1440" w:bottom="1440" w:left="1440" w:header="708" w:footer="708" w:gutter="0"/>
          <w:cols w:space="708"/>
          <w:docGrid w:linePitch="360"/>
        </w:sectPr>
      </w:pPr>
      <w:r>
        <w:fldChar w:fldCharType="begin">
          <w:ffData>
            <w:name w:val="Check8"/>
            <w:enabled/>
            <w:calcOnExit w:val="0"/>
            <w:statusText w:type="text" w:val="tick if you are As an individual"/>
            <w:checkBox>
              <w:sizeAuto/>
              <w:default w:val="0"/>
            </w:checkBox>
          </w:ffData>
        </w:fldChar>
      </w:r>
      <w:bookmarkStart w:id="7" w:name="Check8"/>
      <w:r>
        <w:instrText xml:space="preserve"> FORMCHECKBOX </w:instrText>
      </w:r>
      <w:r>
        <w:fldChar w:fldCharType="end"/>
      </w:r>
      <w:bookmarkEnd w:id="7"/>
      <w:r w:rsidR="006E780D">
        <w:tab/>
      </w:r>
      <w:r w:rsidR="004C205B" w:rsidRPr="004C205B">
        <w:t>As an individual</w:t>
      </w:r>
    </w:p>
    <w:p w14:paraId="6CBE930C" w14:textId="0D6902AC" w:rsidR="00C201C4" w:rsidRPr="00BD2C66" w:rsidRDefault="00C201C4" w:rsidP="00BD2C66">
      <w:pPr>
        <w:rPr>
          <w:szCs w:val="24"/>
        </w:rPr>
      </w:pPr>
      <w:r w:rsidRPr="00BD2C66">
        <w:rPr>
          <w:szCs w:val="24"/>
        </w:rPr>
        <w:lastRenderedPageBreak/>
        <w:t xml:space="preserve">The original 5 goals of the </w:t>
      </w:r>
      <w:hyperlink r:id="rId12" w:history="1">
        <w:r w:rsidRPr="00BD2C66">
          <w:rPr>
            <w:rStyle w:val="Hyperlink"/>
            <w:rFonts w:cs="Segoe UI"/>
            <w:szCs w:val="24"/>
          </w:rPr>
          <w:t>2013 Creative Australia National Cultural Policy</w:t>
        </w:r>
      </w:hyperlink>
      <w:r w:rsidRPr="00BD2C66">
        <w:rPr>
          <w:szCs w:val="24"/>
        </w:rPr>
        <w:t xml:space="preserve"> were: </w:t>
      </w:r>
    </w:p>
    <w:p w14:paraId="661C2D1E" w14:textId="77777777" w:rsidR="00C201C4" w:rsidRPr="00DA47EF" w:rsidRDefault="00C201C4" w:rsidP="00BD2C66">
      <w:r w:rsidRPr="00DA47EF">
        <w:t xml:space="preserve">Recognise, respect and celebrate the centrality of First Nations cultures to the uniqueness of Australian identity. </w:t>
      </w:r>
    </w:p>
    <w:p w14:paraId="61FBB82E" w14:textId="77777777" w:rsidR="00C201C4" w:rsidRPr="00DA47EF" w:rsidRDefault="00C201C4" w:rsidP="00BD2C66">
      <w:r w:rsidRPr="00DA47EF">
        <w:t>Ensure that government support reflects the diversity of Australia.</w:t>
      </w:r>
    </w:p>
    <w:p w14:paraId="10D5A637" w14:textId="77777777" w:rsidR="00C201C4" w:rsidRPr="00DA47EF" w:rsidRDefault="00C201C4" w:rsidP="00BD2C66">
      <w:r w:rsidRPr="00DA47EF">
        <w:t>Support excellence and the special role of artists and their creative collaborators.</w:t>
      </w:r>
    </w:p>
    <w:p w14:paraId="6F5635DD" w14:textId="77777777" w:rsidR="00C201C4" w:rsidRPr="00DA47EF" w:rsidRDefault="00C201C4" w:rsidP="00BD2C66">
      <w:r w:rsidRPr="00DA47EF">
        <w:t>Strengthen the capacity of the cultural sector to contribute to national life, community wellbeing and the economy.</w:t>
      </w:r>
    </w:p>
    <w:p w14:paraId="595D4DBA" w14:textId="77777777" w:rsidR="00C201C4" w:rsidRPr="00DA47EF" w:rsidRDefault="00C201C4" w:rsidP="00BD2C66">
      <w:r w:rsidRPr="00DA47EF">
        <w:t>Ensure Australian creativity thrives here and abroad in the digitally enabled 21st century.</w:t>
      </w:r>
    </w:p>
    <w:p w14:paraId="452A65D5" w14:textId="77777777" w:rsidR="00BD2C66" w:rsidRDefault="00C201C4" w:rsidP="00BD2C66">
      <w:r w:rsidRPr="00DA47EF">
        <w:t>For the purposes of the consultation we have distilled these into 5 pillars:</w:t>
      </w:r>
    </w:p>
    <w:p w14:paraId="0E63E8E7" w14:textId="77777777" w:rsidR="00BD2C66" w:rsidRDefault="00C201C4" w:rsidP="00BD2C66">
      <w:pPr>
        <w:pStyle w:val="ListParagraph"/>
        <w:numPr>
          <w:ilvl w:val="0"/>
          <w:numId w:val="12"/>
        </w:numPr>
      </w:pPr>
      <w:r w:rsidRPr="00DA47EF">
        <w:t>First Nations</w:t>
      </w:r>
    </w:p>
    <w:p w14:paraId="40CBAD19" w14:textId="77777777" w:rsidR="00BD2C66" w:rsidRDefault="00C201C4" w:rsidP="00BD2C66">
      <w:pPr>
        <w:pStyle w:val="ListParagraph"/>
        <w:numPr>
          <w:ilvl w:val="0"/>
          <w:numId w:val="12"/>
        </w:numPr>
      </w:pPr>
      <w:r w:rsidRPr="00DA47EF">
        <w:t>A Place for Every Story</w:t>
      </w:r>
    </w:p>
    <w:p w14:paraId="245DB0C5" w14:textId="43808F11" w:rsidR="00BD2C66" w:rsidRDefault="00C201C4" w:rsidP="00BD2C66">
      <w:pPr>
        <w:pStyle w:val="ListParagraph"/>
        <w:numPr>
          <w:ilvl w:val="0"/>
          <w:numId w:val="12"/>
        </w:numPr>
      </w:pPr>
      <w:r w:rsidRPr="00DA47EF">
        <w:t>Centrality of the Artist</w:t>
      </w:r>
    </w:p>
    <w:p w14:paraId="1B7A698C" w14:textId="77777777" w:rsidR="00BD2C66" w:rsidRDefault="00C201C4" w:rsidP="00BD2C66">
      <w:pPr>
        <w:pStyle w:val="ListParagraph"/>
        <w:numPr>
          <w:ilvl w:val="0"/>
          <w:numId w:val="12"/>
        </w:numPr>
      </w:pPr>
      <w:r w:rsidRPr="00DA47EF">
        <w:t>Strong Institutions</w:t>
      </w:r>
    </w:p>
    <w:p w14:paraId="6B7BCEE1" w14:textId="422FE0F9" w:rsidR="00C201C4" w:rsidRPr="00DA47EF" w:rsidRDefault="00BD2C66" w:rsidP="00BD2C66">
      <w:pPr>
        <w:pStyle w:val="ListParagraph"/>
        <w:numPr>
          <w:ilvl w:val="0"/>
          <w:numId w:val="12"/>
        </w:numPr>
      </w:pPr>
      <w:r>
        <w:t>R</w:t>
      </w:r>
      <w:r w:rsidR="00C201C4" w:rsidRPr="00DA47EF">
        <w:t>eaching the Audience.</w:t>
      </w:r>
    </w:p>
    <w:p w14:paraId="03694FBE" w14:textId="77777777" w:rsidR="00DA47EF" w:rsidRPr="00C201C4" w:rsidRDefault="00DA47EF" w:rsidP="00F3291B">
      <w:pPr>
        <w:pStyle w:val="Heading2"/>
      </w:pPr>
      <w:r w:rsidRPr="00C201C4">
        <w:lastRenderedPageBreak/>
        <w:t>Reaching the Audience</w:t>
      </w:r>
    </w:p>
    <w:p w14:paraId="753D6894" w14:textId="6A1C004B" w:rsidR="00E01C9B" w:rsidRPr="008D15BF" w:rsidRDefault="00E01C9B" w:rsidP="00E01C9B">
      <w:pPr>
        <w:widowControl w:val="0"/>
        <w:autoSpaceDE w:val="0"/>
        <w:autoSpaceDN w:val="0"/>
        <w:adjustRightInd w:val="0"/>
        <w:rPr>
          <w:rFonts w:cs="Helvetica"/>
          <w:b/>
          <w:sz w:val="28"/>
          <w:szCs w:val="28"/>
          <w:lang w:val="en-US"/>
        </w:rPr>
      </w:pPr>
      <w:r w:rsidRPr="008D15BF">
        <w:rPr>
          <w:rFonts w:cs="Helvetica"/>
          <w:b/>
          <w:sz w:val="28"/>
          <w:szCs w:val="28"/>
          <w:lang w:val="en-US"/>
        </w:rPr>
        <w:t>Soft Power and the creative industries</w:t>
      </w:r>
    </w:p>
    <w:p w14:paraId="270B466E" w14:textId="200DF917" w:rsidR="00E01C9B" w:rsidRPr="008D15BF" w:rsidRDefault="00E01C9B" w:rsidP="00E01C9B">
      <w:pPr>
        <w:widowControl w:val="0"/>
        <w:autoSpaceDE w:val="0"/>
        <w:autoSpaceDN w:val="0"/>
        <w:adjustRightInd w:val="0"/>
        <w:rPr>
          <w:rFonts w:cs="Helvetica"/>
          <w:sz w:val="28"/>
          <w:szCs w:val="28"/>
          <w:lang w:val="en-US"/>
        </w:rPr>
      </w:pPr>
      <w:r w:rsidRPr="008D15BF">
        <w:rPr>
          <w:rFonts w:cs="Helvetica"/>
          <w:sz w:val="28"/>
          <w:szCs w:val="28"/>
          <w:lang w:val="en-US"/>
        </w:rPr>
        <w:t xml:space="preserve">Australian culture – the expression of our people, values and lifestyle, is one of our best soft power assets. However culture is currently underused in Australia’s soft power agenda. </w:t>
      </w:r>
    </w:p>
    <w:p w14:paraId="03050C24" w14:textId="77777777" w:rsidR="00E01C9B" w:rsidRPr="008D15BF" w:rsidRDefault="00E01C9B" w:rsidP="00E01C9B">
      <w:pPr>
        <w:widowControl w:val="0"/>
        <w:autoSpaceDE w:val="0"/>
        <w:autoSpaceDN w:val="0"/>
        <w:adjustRightInd w:val="0"/>
        <w:rPr>
          <w:rFonts w:cs="Helvetica"/>
          <w:sz w:val="28"/>
          <w:szCs w:val="28"/>
          <w:lang w:val="en-US"/>
        </w:rPr>
      </w:pPr>
      <w:r w:rsidRPr="008D15BF">
        <w:rPr>
          <w:rFonts w:cs="Helvetica"/>
          <w:sz w:val="28"/>
          <w:szCs w:val="28"/>
          <w:lang w:val="en-US"/>
        </w:rPr>
        <w:t xml:space="preserve">An integrated approach between culture and foreign affairs policy gives us the opportunity to move away from a narrow, export driven soft power agenda and move towards a more expansive approach that </w:t>
      </w:r>
      <w:proofErr w:type="spellStart"/>
      <w:r w:rsidRPr="008D15BF">
        <w:rPr>
          <w:rFonts w:cs="Helvetica"/>
          <w:sz w:val="28"/>
          <w:szCs w:val="28"/>
          <w:lang w:val="en-US"/>
        </w:rPr>
        <w:t>prioritises</w:t>
      </w:r>
      <w:proofErr w:type="spellEnd"/>
      <w:r w:rsidRPr="008D15BF">
        <w:rPr>
          <w:rFonts w:cs="Helvetica"/>
          <w:sz w:val="28"/>
          <w:szCs w:val="28"/>
          <w:lang w:val="en-US"/>
        </w:rPr>
        <w:t xml:space="preserve"> reciprocity, skills exchange and leveraging local voices. Collaboration, exchange and reciprocity </w:t>
      </w:r>
      <w:proofErr w:type="gramStart"/>
      <w:r w:rsidRPr="008D15BF">
        <w:rPr>
          <w:rFonts w:cs="Helvetica"/>
          <w:sz w:val="28"/>
          <w:szCs w:val="28"/>
          <w:lang w:val="en-US"/>
        </w:rPr>
        <w:t>shows</w:t>
      </w:r>
      <w:proofErr w:type="gramEnd"/>
      <w:r w:rsidRPr="008D15BF">
        <w:rPr>
          <w:rFonts w:cs="Helvetica"/>
          <w:sz w:val="28"/>
          <w:szCs w:val="28"/>
          <w:lang w:val="en-US"/>
        </w:rPr>
        <w:t xml:space="preserve"> Australia as a sophisticated power in the Indo-Pacific region.</w:t>
      </w:r>
    </w:p>
    <w:p w14:paraId="2DC9753E" w14:textId="77777777" w:rsidR="00E01C9B" w:rsidRPr="008D15BF" w:rsidRDefault="00E01C9B" w:rsidP="00E01C9B">
      <w:pPr>
        <w:widowControl w:val="0"/>
        <w:autoSpaceDE w:val="0"/>
        <w:autoSpaceDN w:val="0"/>
        <w:adjustRightInd w:val="0"/>
        <w:rPr>
          <w:rFonts w:cs="Helvetica"/>
          <w:sz w:val="28"/>
          <w:szCs w:val="28"/>
          <w:lang w:val="en-US"/>
        </w:rPr>
      </w:pPr>
      <w:r w:rsidRPr="008D15BF">
        <w:rPr>
          <w:rFonts w:cs="Helvetica"/>
          <w:sz w:val="28"/>
          <w:szCs w:val="28"/>
          <w:lang w:val="en-US"/>
        </w:rPr>
        <w:t>Let’s use this time to fi</w:t>
      </w:r>
      <w:r>
        <w:rPr>
          <w:rFonts w:cs="Helvetica"/>
          <w:sz w:val="28"/>
          <w:szCs w:val="28"/>
          <w:lang w:val="en-US"/>
        </w:rPr>
        <w:t>nally invest in an integrated cultural diplomacy</w:t>
      </w:r>
      <w:r w:rsidRPr="008D15BF">
        <w:rPr>
          <w:rFonts w:cs="Helvetica"/>
          <w:sz w:val="28"/>
          <w:szCs w:val="28"/>
          <w:lang w:val="en-US"/>
        </w:rPr>
        <w:t xml:space="preserve"> that can contribute more generously to building trust, goodwill and positive top of mind perceptions. </w:t>
      </w:r>
    </w:p>
    <w:p w14:paraId="34A4371D" w14:textId="77777777" w:rsidR="00E01C9B" w:rsidRPr="008D15BF" w:rsidRDefault="00E01C9B" w:rsidP="00E01C9B">
      <w:pPr>
        <w:widowControl w:val="0"/>
        <w:autoSpaceDE w:val="0"/>
        <w:autoSpaceDN w:val="0"/>
        <w:adjustRightInd w:val="0"/>
        <w:rPr>
          <w:rFonts w:cs="Helvetica"/>
          <w:sz w:val="28"/>
          <w:szCs w:val="28"/>
          <w:lang w:val="en-US"/>
        </w:rPr>
      </w:pPr>
      <w:r w:rsidRPr="008D15BF">
        <w:rPr>
          <w:rFonts w:cs="Helvetica"/>
          <w:sz w:val="28"/>
          <w:szCs w:val="28"/>
          <w:lang w:val="en-US"/>
        </w:rPr>
        <w:t xml:space="preserve">Let’s ensure our small to medium arts sector comes out of the COVID crisis thriving. These small and nimble operators can adapt to the new global environment quickly and will likely move faster to represent us in the region than the larger heritage </w:t>
      </w:r>
      <w:proofErr w:type="spellStart"/>
      <w:r w:rsidRPr="008D15BF">
        <w:rPr>
          <w:rFonts w:cs="Helvetica"/>
          <w:sz w:val="28"/>
          <w:szCs w:val="28"/>
          <w:lang w:val="en-US"/>
        </w:rPr>
        <w:t>organisations</w:t>
      </w:r>
      <w:proofErr w:type="spellEnd"/>
      <w:r w:rsidRPr="008D15BF">
        <w:rPr>
          <w:rFonts w:cs="Helvetica"/>
          <w:sz w:val="28"/>
          <w:szCs w:val="28"/>
          <w:lang w:val="en-US"/>
        </w:rPr>
        <w:t xml:space="preserve"> who may be slower and face greater challenges to re-engaging with international activity due to their scale.</w:t>
      </w:r>
    </w:p>
    <w:p w14:paraId="60B01FCD" w14:textId="77777777" w:rsidR="00E01C9B" w:rsidRPr="008D15BF" w:rsidRDefault="00E01C9B" w:rsidP="00E01C9B">
      <w:pPr>
        <w:widowControl w:val="0"/>
        <w:autoSpaceDE w:val="0"/>
        <w:autoSpaceDN w:val="0"/>
        <w:adjustRightInd w:val="0"/>
        <w:rPr>
          <w:rFonts w:cs="Helvetica"/>
          <w:sz w:val="28"/>
          <w:szCs w:val="28"/>
          <w:lang w:val="en-US"/>
        </w:rPr>
      </w:pPr>
      <w:r w:rsidRPr="008D15BF">
        <w:rPr>
          <w:rFonts w:cs="Helvetica"/>
          <w:sz w:val="28"/>
          <w:szCs w:val="28"/>
          <w:lang w:val="en-US"/>
        </w:rPr>
        <w:t>We will need to work harder to leverage our huge soft power resource at home - our international students. International students and young diaspora populations are in a constant digital dialogue with their regional networks, and often return home as influencers and tastemakers. How can we welcome them more into the cultural life of our cities, engage them better in domestic tourism, recruit them as ambassadors for our local music industry? Their success is our success.</w:t>
      </w:r>
    </w:p>
    <w:p w14:paraId="070B89FA" w14:textId="77777777" w:rsidR="00E01C9B" w:rsidRPr="008D15BF" w:rsidRDefault="00E01C9B" w:rsidP="00E01C9B">
      <w:pPr>
        <w:widowControl w:val="0"/>
        <w:autoSpaceDE w:val="0"/>
        <w:autoSpaceDN w:val="0"/>
        <w:adjustRightInd w:val="0"/>
        <w:rPr>
          <w:rFonts w:eastAsia="Times New Roman"/>
          <w:sz w:val="28"/>
          <w:szCs w:val="28"/>
        </w:rPr>
      </w:pPr>
      <w:r w:rsidRPr="008D15BF">
        <w:rPr>
          <w:rFonts w:cs="Helvetica"/>
          <w:sz w:val="28"/>
          <w:szCs w:val="28"/>
          <w:lang w:val="en-US"/>
        </w:rPr>
        <w:t xml:space="preserve">Let’s also consider opportunities for training. </w:t>
      </w:r>
      <w:r>
        <w:rPr>
          <w:rFonts w:cs="Helvetica"/>
          <w:sz w:val="28"/>
          <w:szCs w:val="28"/>
          <w:lang w:val="en-US"/>
        </w:rPr>
        <w:t>C</w:t>
      </w:r>
      <w:r w:rsidRPr="008D15BF">
        <w:rPr>
          <w:rFonts w:cs="Helvetica"/>
          <w:sz w:val="28"/>
          <w:szCs w:val="28"/>
          <w:lang w:val="en-US"/>
        </w:rPr>
        <w:t xml:space="preserve">an we </w:t>
      </w:r>
      <w:r>
        <w:rPr>
          <w:rFonts w:cs="Helvetica"/>
          <w:sz w:val="28"/>
          <w:szCs w:val="28"/>
          <w:lang w:val="en-US"/>
        </w:rPr>
        <w:t>build more</w:t>
      </w:r>
      <w:r w:rsidRPr="008D15BF">
        <w:rPr>
          <w:rFonts w:cs="Helvetica"/>
          <w:sz w:val="28"/>
          <w:szCs w:val="28"/>
          <w:lang w:val="en-US"/>
        </w:rPr>
        <w:t xml:space="preserve"> skills sharing with our regional </w:t>
      </w:r>
      <w:proofErr w:type="spellStart"/>
      <w:r w:rsidRPr="008D15BF">
        <w:rPr>
          <w:rFonts w:cs="Helvetica"/>
          <w:sz w:val="28"/>
          <w:szCs w:val="28"/>
          <w:lang w:val="en-US"/>
        </w:rPr>
        <w:t>neighbours</w:t>
      </w:r>
      <w:proofErr w:type="spellEnd"/>
      <w:r w:rsidRPr="008D15BF">
        <w:rPr>
          <w:rFonts w:cs="Helvetica"/>
          <w:sz w:val="28"/>
          <w:szCs w:val="28"/>
          <w:lang w:val="en-US"/>
        </w:rPr>
        <w:t xml:space="preserve">? Sharing knowledge in areas such as event management, technical training and local content creation will bring us goodwill, and deliver us important </w:t>
      </w:r>
      <w:r>
        <w:rPr>
          <w:rFonts w:cs="Helvetica"/>
          <w:sz w:val="28"/>
          <w:szCs w:val="28"/>
          <w:lang w:val="en-US"/>
        </w:rPr>
        <w:t xml:space="preserve">regional </w:t>
      </w:r>
      <w:r w:rsidRPr="008D15BF">
        <w:rPr>
          <w:rFonts w:cs="Helvetica"/>
          <w:sz w:val="28"/>
          <w:szCs w:val="28"/>
          <w:lang w:val="en-US"/>
        </w:rPr>
        <w:t>allies in the longer term.</w:t>
      </w:r>
    </w:p>
    <w:p w14:paraId="008C80C1" w14:textId="312CFD5D" w:rsidR="00E01C9B" w:rsidRPr="00E01C9B" w:rsidRDefault="00E01C9B" w:rsidP="00E01C9B">
      <w:pPr>
        <w:rPr>
          <w:sz w:val="28"/>
          <w:szCs w:val="28"/>
        </w:rPr>
      </w:pPr>
      <w:r w:rsidRPr="00E01C9B">
        <w:rPr>
          <w:b/>
          <w:sz w:val="28"/>
          <w:szCs w:val="28"/>
        </w:rPr>
        <w:t>Challenge:</w:t>
      </w:r>
      <w:r>
        <w:rPr>
          <w:sz w:val="28"/>
          <w:szCs w:val="28"/>
        </w:rPr>
        <w:t xml:space="preserve"> </w:t>
      </w:r>
      <w:r w:rsidRPr="000B4228">
        <w:rPr>
          <w:rFonts w:eastAsia="Times New Roman"/>
          <w:b/>
          <w:sz w:val="28"/>
          <w:szCs w:val="28"/>
        </w:rPr>
        <w:t xml:space="preserve">There is no </w:t>
      </w:r>
      <w:proofErr w:type="gramStart"/>
      <w:r w:rsidRPr="000B4228">
        <w:rPr>
          <w:rFonts w:eastAsia="Times New Roman"/>
          <w:b/>
          <w:sz w:val="28"/>
          <w:szCs w:val="28"/>
        </w:rPr>
        <w:t>long term</w:t>
      </w:r>
      <w:proofErr w:type="gramEnd"/>
      <w:r w:rsidRPr="000B4228">
        <w:rPr>
          <w:rFonts w:eastAsia="Times New Roman"/>
          <w:b/>
          <w:sz w:val="28"/>
          <w:szCs w:val="28"/>
        </w:rPr>
        <w:t xml:space="preserve"> strategy or mechanism for long term collaboration and co-ordination between DFAT and the creative industries.</w:t>
      </w:r>
    </w:p>
    <w:p w14:paraId="4C769A84" w14:textId="77777777" w:rsidR="00E01C9B" w:rsidRPr="000B4228" w:rsidRDefault="00E01C9B" w:rsidP="00E01C9B">
      <w:pPr>
        <w:rPr>
          <w:rFonts w:eastAsia="Times New Roman"/>
          <w:sz w:val="28"/>
          <w:szCs w:val="28"/>
        </w:rPr>
      </w:pPr>
      <w:r w:rsidRPr="000B4228">
        <w:rPr>
          <w:rFonts w:eastAsia="Times New Roman"/>
          <w:sz w:val="28"/>
          <w:szCs w:val="28"/>
        </w:rPr>
        <w:lastRenderedPageBreak/>
        <w:t xml:space="preserve">DFAT and the creative industries do not speak the same language.  The creative industries do not know how DFAT works, nor understand the national interest context. Busy diplomats do not have the time or interest to become cultural specialists. </w:t>
      </w:r>
    </w:p>
    <w:p w14:paraId="4CCC73BE" w14:textId="2042B4F2" w:rsidR="00E01C9B" w:rsidRPr="000B4228" w:rsidRDefault="00E01C9B" w:rsidP="00E01C9B">
      <w:pPr>
        <w:rPr>
          <w:sz w:val="28"/>
          <w:szCs w:val="28"/>
        </w:rPr>
      </w:pPr>
      <w:r>
        <w:rPr>
          <w:rFonts w:eastAsia="Times New Roman"/>
          <w:sz w:val="28"/>
          <w:szCs w:val="28"/>
        </w:rPr>
        <w:t xml:space="preserve">In the absence of a committed </w:t>
      </w:r>
      <w:r w:rsidRPr="000B4228">
        <w:rPr>
          <w:rFonts w:eastAsia="Times New Roman"/>
          <w:sz w:val="28"/>
          <w:szCs w:val="28"/>
        </w:rPr>
        <w:t xml:space="preserve">agency coordinating efforts the </w:t>
      </w:r>
      <w:r w:rsidRPr="000B4228">
        <w:rPr>
          <w:sz w:val="28"/>
          <w:szCs w:val="28"/>
        </w:rPr>
        <w:t>creative industry, Australia Council for the Arts, state agencies and DFAT all operate in silos with different agendas.</w:t>
      </w:r>
    </w:p>
    <w:p w14:paraId="5D96581C" w14:textId="04B48B96" w:rsidR="00E01C9B" w:rsidRPr="00E01C9B" w:rsidRDefault="00E01C9B" w:rsidP="00E01C9B">
      <w:pPr>
        <w:rPr>
          <w:sz w:val="28"/>
          <w:szCs w:val="28"/>
        </w:rPr>
      </w:pPr>
      <w:r w:rsidRPr="00E01C9B">
        <w:rPr>
          <w:b/>
          <w:sz w:val="28"/>
          <w:szCs w:val="28"/>
        </w:rPr>
        <w:t>Opportunity:</w:t>
      </w:r>
      <w:r>
        <w:rPr>
          <w:sz w:val="28"/>
          <w:szCs w:val="28"/>
        </w:rPr>
        <w:t xml:space="preserve"> </w:t>
      </w:r>
      <w:r w:rsidRPr="00E01C9B">
        <w:rPr>
          <w:b/>
          <w:sz w:val="28"/>
          <w:szCs w:val="28"/>
        </w:rPr>
        <w:t>Create an independent, nimble agency to provide specialist advice and act as a broker between various levels of government and the creative industry sector</w:t>
      </w:r>
    </w:p>
    <w:p w14:paraId="1BB045C1" w14:textId="2AEDFD74" w:rsidR="00E01C9B" w:rsidRPr="000B4228" w:rsidRDefault="00E01C9B" w:rsidP="00E01C9B">
      <w:pPr>
        <w:rPr>
          <w:rFonts w:eastAsia="Times New Roman"/>
          <w:sz w:val="28"/>
          <w:szCs w:val="28"/>
        </w:rPr>
      </w:pPr>
      <w:r w:rsidRPr="000B4228">
        <w:rPr>
          <w:sz w:val="28"/>
          <w:szCs w:val="28"/>
        </w:rPr>
        <w:t>An agile brokering body of cultural experts working closely with DFAT,</w:t>
      </w:r>
      <w:r w:rsidR="003A0363">
        <w:rPr>
          <w:sz w:val="28"/>
          <w:szCs w:val="28"/>
        </w:rPr>
        <w:t xml:space="preserve"> DOCA and the creative sector would be a game-changer for Australia’s soft power.</w:t>
      </w:r>
    </w:p>
    <w:p w14:paraId="77339B3A" w14:textId="52ECB53A" w:rsidR="00E01C9B" w:rsidRDefault="00E01C9B" w:rsidP="00E01C9B">
      <w:pPr>
        <w:rPr>
          <w:rFonts w:eastAsia="Times New Roman"/>
          <w:sz w:val="28"/>
          <w:szCs w:val="28"/>
        </w:rPr>
      </w:pPr>
      <w:r w:rsidRPr="000B4228">
        <w:rPr>
          <w:rFonts w:eastAsia="Times New Roman"/>
          <w:sz w:val="28"/>
          <w:szCs w:val="28"/>
        </w:rPr>
        <w:t xml:space="preserve">A brokering body with an understanding of public diplomacy goals can identify, grow and coordinate grow soft power assets where the state does not have direct control. </w:t>
      </w:r>
      <w:r>
        <w:rPr>
          <w:rFonts w:eastAsia="Times New Roman"/>
          <w:sz w:val="28"/>
          <w:szCs w:val="28"/>
        </w:rPr>
        <w:t xml:space="preserve">It can spearhead projects and programs that benefit both the creative sector and the national interest. </w:t>
      </w:r>
      <w:r w:rsidRPr="000B4228">
        <w:rPr>
          <w:rFonts w:eastAsia="Times New Roman"/>
          <w:sz w:val="28"/>
          <w:szCs w:val="28"/>
        </w:rPr>
        <w:t>An agency of this style could be co-funded by DFAT, DOCA and philanthropists such as the Myer Foundation /</w:t>
      </w:r>
      <w:r>
        <w:rPr>
          <w:rFonts w:eastAsia="Times New Roman"/>
          <w:sz w:val="28"/>
          <w:szCs w:val="28"/>
        </w:rPr>
        <w:t xml:space="preserve"> </w:t>
      </w:r>
      <w:proofErr w:type="spellStart"/>
      <w:r>
        <w:rPr>
          <w:rFonts w:eastAsia="Times New Roman"/>
          <w:sz w:val="28"/>
          <w:szCs w:val="28"/>
        </w:rPr>
        <w:t>Playking</w:t>
      </w:r>
      <w:proofErr w:type="spellEnd"/>
      <w:r>
        <w:rPr>
          <w:rFonts w:eastAsia="Times New Roman"/>
          <w:sz w:val="28"/>
          <w:szCs w:val="28"/>
        </w:rPr>
        <w:t xml:space="preserve"> Foundation who have</w:t>
      </w:r>
      <w:r w:rsidRPr="000B4228">
        <w:rPr>
          <w:rFonts w:eastAsia="Times New Roman"/>
          <w:sz w:val="28"/>
          <w:szCs w:val="28"/>
        </w:rPr>
        <w:t xml:space="preserve"> </w:t>
      </w:r>
      <w:proofErr w:type="gramStart"/>
      <w:r w:rsidRPr="000B4228">
        <w:rPr>
          <w:rFonts w:eastAsia="Times New Roman"/>
          <w:sz w:val="28"/>
          <w:szCs w:val="28"/>
        </w:rPr>
        <w:t>long term</w:t>
      </w:r>
      <w:proofErr w:type="gramEnd"/>
      <w:r w:rsidRPr="000B4228">
        <w:rPr>
          <w:rFonts w:eastAsia="Times New Roman"/>
          <w:sz w:val="28"/>
          <w:szCs w:val="28"/>
        </w:rPr>
        <w:t xml:space="preserve"> interest in this space.</w:t>
      </w:r>
    </w:p>
    <w:p w14:paraId="654B333F" w14:textId="5A821CE3" w:rsidR="00E01C9B" w:rsidRPr="00E01C9B" w:rsidRDefault="00E01C9B" w:rsidP="00E01C9B">
      <w:pPr>
        <w:rPr>
          <w:rFonts w:eastAsia="Times New Roman"/>
          <w:sz w:val="28"/>
          <w:szCs w:val="28"/>
        </w:rPr>
      </w:pPr>
      <w:r w:rsidRPr="00E01C9B">
        <w:rPr>
          <w:rFonts w:eastAsia="Times New Roman"/>
          <w:b/>
          <w:sz w:val="28"/>
          <w:szCs w:val="28"/>
        </w:rPr>
        <w:t>Challenge:</w:t>
      </w:r>
      <w:r>
        <w:rPr>
          <w:rFonts w:eastAsia="Times New Roman"/>
          <w:sz w:val="28"/>
          <w:szCs w:val="28"/>
        </w:rPr>
        <w:t xml:space="preserve"> </w:t>
      </w:r>
      <w:r w:rsidR="003A0363">
        <w:rPr>
          <w:rFonts w:eastAsia="Times New Roman"/>
          <w:b/>
          <w:sz w:val="28"/>
          <w:szCs w:val="28"/>
        </w:rPr>
        <w:t>Government</w:t>
      </w:r>
      <w:r>
        <w:rPr>
          <w:rFonts w:eastAsia="Times New Roman"/>
          <w:b/>
          <w:sz w:val="28"/>
          <w:szCs w:val="28"/>
        </w:rPr>
        <w:t xml:space="preserve"> does not </w:t>
      </w:r>
      <w:r w:rsidR="003A0363">
        <w:rPr>
          <w:rFonts w:eastAsia="Times New Roman"/>
          <w:b/>
          <w:sz w:val="28"/>
          <w:szCs w:val="28"/>
        </w:rPr>
        <w:t xml:space="preserve">have </w:t>
      </w:r>
      <w:r>
        <w:rPr>
          <w:rFonts w:eastAsia="Times New Roman"/>
          <w:b/>
          <w:sz w:val="28"/>
          <w:szCs w:val="28"/>
        </w:rPr>
        <w:t>high profile cultural expertise</w:t>
      </w:r>
      <w:r w:rsidRPr="00114EB3">
        <w:rPr>
          <w:rFonts w:eastAsia="Times New Roman"/>
          <w:b/>
          <w:sz w:val="28"/>
          <w:szCs w:val="28"/>
        </w:rPr>
        <w:t xml:space="preserve"> that is able to </w:t>
      </w:r>
      <w:r w:rsidR="003A0363">
        <w:rPr>
          <w:rFonts w:eastAsia="Times New Roman"/>
          <w:b/>
          <w:sz w:val="28"/>
          <w:szCs w:val="28"/>
        </w:rPr>
        <w:t xml:space="preserve">provide advice and </w:t>
      </w:r>
      <w:r w:rsidRPr="00114EB3">
        <w:rPr>
          <w:rFonts w:eastAsia="Times New Roman"/>
          <w:b/>
          <w:sz w:val="28"/>
          <w:szCs w:val="28"/>
        </w:rPr>
        <w:t xml:space="preserve">advocate for </w:t>
      </w:r>
      <w:r w:rsidR="003A0363">
        <w:rPr>
          <w:rFonts w:eastAsia="Times New Roman"/>
          <w:b/>
          <w:sz w:val="28"/>
          <w:szCs w:val="28"/>
        </w:rPr>
        <w:t>soft power</w:t>
      </w:r>
      <w:r w:rsidRPr="00114EB3">
        <w:rPr>
          <w:rFonts w:eastAsia="Times New Roman"/>
          <w:b/>
          <w:sz w:val="28"/>
          <w:szCs w:val="28"/>
        </w:rPr>
        <w:t xml:space="preserve"> across government.</w:t>
      </w:r>
    </w:p>
    <w:p w14:paraId="7ED44CC8" w14:textId="6F7D78BC" w:rsidR="00E01C9B" w:rsidRPr="00E01C9B" w:rsidRDefault="00E01C9B" w:rsidP="00E01C9B">
      <w:pPr>
        <w:rPr>
          <w:rFonts w:eastAsia="Times New Roman"/>
          <w:sz w:val="28"/>
          <w:szCs w:val="28"/>
        </w:rPr>
      </w:pPr>
      <w:r w:rsidRPr="00E01C9B">
        <w:rPr>
          <w:rFonts w:eastAsia="Times New Roman"/>
          <w:b/>
          <w:sz w:val="28"/>
          <w:szCs w:val="28"/>
        </w:rPr>
        <w:t>Opportunity:</w:t>
      </w:r>
      <w:r>
        <w:rPr>
          <w:rFonts w:eastAsia="Times New Roman"/>
          <w:sz w:val="28"/>
          <w:szCs w:val="28"/>
        </w:rPr>
        <w:t xml:space="preserve"> </w:t>
      </w:r>
      <w:r w:rsidRPr="00E01C9B">
        <w:rPr>
          <w:rFonts w:eastAsia="Times New Roman"/>
          <w:b/>
          <w:sz w:val="28"/>
          <w:szCs w:val="28"/>
        </w:rPr>
        <w:t>Create a Soft Power Advisory Group</w:t>
      </w:r>
    </w:p>
    <w:p w14:paraId="60F7FB90" w14:textId="69F0DEFF" w:rsidR="00E01C9B" w:rsidRDefault="00E01C9B" w:rsidP="00E01C9B">
      <w:pPr>
        <w:rPr>
          <w:rFonts w:eastAsia="Times New Roman"/>
          <w:sz w:val="28"/>
          <w:szCs w:val="28"/>
        </w:rPr>
      </w:pPr>
      <w:r>
        <w:rPr>
          <w:rFonts w:eastAsia="Times New Roman"/>
          <w:sz w:val="28"/>
          <w:szCs w:val="28"/>
        </w:rPr>
        <w:t xml:space="preserve">This group would be a panel of high profile experts </w:t>
      </w:r>
      <w:proofErr w:type="gramStart"/>
      <w:r w:rsidR="003A0363">
        <w:rPr>
          <w:rFonts w:eastAsia="Times New Roman"/>
          <w:sz w:val="28"/>
          <w:szCs w:val="28"/>
        </w:rPr>
        <w:t>can</w:t>
      </w:r>
      <w:proofErr w:type="gramEnd"/>
      <w:r w:rsidR="003A0363">
        <w:rPr>
          <w:rFonts w:eastAsia="Times New Roman"/>
          <w:sz w:val="28"/>
          <w:szCs w:val="28"/>
        </w:rPr>
        <w:t xml:space="preserve"> provide advice to government and advocate for</w:t>
      </w:r>
      <w:r>
        <w:rPr>
          <w:rFonts w:eastAsia="Times New Roman"/>
          <w:sz w:val="28"/>
          <w:szCs w:val="28"/>
        </w:rPr>
        <w:t xml:space="preserve"> for cultural diplomacy across government.</w:t>
      </w:r>
    </w:p>
    <w:p w14:paraId="0F76C2F3" w14:textId="48F49175" w:rsidR="00E01C9B" w:rsidRPr="00E01C9B" w:rsidRDefault="00E01C9B" w:rsidP="00E01C9B">
      <w:pPr>
        <w:rPr>
          <w:rFonts w:eastAsia="Times New Roman"/>
          <w:b/>
          <w:sz w:val="28"/>
          <w:szCs w:val="28"/>
        </w:rPr>
      </w:pPr>
      <w:r w:rsidRPr="00E01C9B">
        <w:rPr>
          <w:rFonts w:eastAsia="Times New Roman"/>
          <w:b/>
          <w:sz w:val="28"/>
          <w:szCs w:val="28"/>
        </w:rPr>
        <w:t xml:space="preserve">Challenge: There is no funding mechanism for large-scale intercultural productions. </w:t>
      </w:r>
    </w:p>
    <w:p w14:paraId="588D98D7" w14:textId="2285DE4E" w:rsidR="00E01C9B" w:rsidRDefault="00E01C9B" w:rsidP="00E01C9B">
      <w:pPr>
        <w:rPr>
          <w:rFonts w:eastAsia="Times New Roman"/>
          <w:sz w:val="28"/>
          <w:szCs w:val="28"/>
        </w:rPr>
      </w:pPr>
      <w:r>
        <w:rPr>
          <w:rFonts w:eastAsia="Times New Roman"/>
          <w:sz w:val="28"/>
          <w:szCs w:val="28"/>
        </w:rPr>
        <w:t xml:space="preserve">Intercultural collaborations are some of our most powerful works of art and an essential tool for </w:t>
      </w:r>
      <w:r w:rsidR="003A0363">
        <w:rPr>
          <w:rFonts w:eastAsia="Times New Roman"/>
          <w:sz w:val="28"/>
          <w:szCs w:val="28"/>
        </w:rPr>
        <w:t xml:space="preserve">soft power. However they are extremely challenging </w:t>
      </w:r>
      <w:r>
        <w:rPr>
          <w:rFonts w:eastAsia="Times New Roman"/>
          <w:sz w:val="28"/>
          <w:szCs w:val="28"/>
        </w:rPr>
        <w:t xml:space="preserve">to resource due to the lack of funding for </w:t>
      </w:r>
      <w:proofErr w:type="gramStart"/>
      <w:r>
        <w:rPr>
          <w:rFonts w:eastAsia="Times New Roman"/>
          <w:sz w:val="28"/>
          <w:szCs w:val="28"/>
        </w:rPr>
        <w:t>large scale</w:t>
      </w:r>
      <w:proofErr w:type="gramEnd"/>
      <w:r>
        <w:rPr>
          <w:rFonts w:eastAsia="Times New Roman"/>
          <w:sz w:val="28"/>
          <w:szCs w:val="28"/>
        </w:rPr>
        <w:t xml:space="preserve"> work that involves artists from overseas.</w:t>
      </w:r>
    </w:p>
    <w:p w14:paraId="7ABFBC91" w14:textId="7C38A65B" w:rsidR="00E01C9B" w:rsidRPr="00E01C9B" w:rsidRDefault="00E01C9B" w:rsidP="00E01C9B">
      <w:pPr>
        <w:rPr>
          <w:rFonts w:eastAsia="Times New Roman"/>
          <w:sz w:val="28"/>
          <w:szCs w:val="28"/>
        </w:rPr>
      </w:pPr>
      <w:r w:rsidRPr="00E01C9B">
        <w:rPr>
          <w:rFonts w:eastAsia="Times New Roman"/>
          <w:b/>
          <w:sz w:val="28"/>
          <w:szCs w:val="28"/>
        </w:rPr>
        <w:t>Opportunity:</w:t>
      </w:r>
      <w:r>
        <w:rPr>
          <w:rFonts w:eastAsia="Times New Roman"/>
          <w:sz w:val="28"/>
          <w:szCs w:val="28"/>
        </w:rPr>
        <w:t xml:space="preserve"> </w:t>
      </w:r>
      <w:r w:rsidRPr="00BC0CF7">
        <w:rPr>
          <w:rFonts w:eastAsia="Times New Roman"/>
          <w:b/>
          <w:sz w:val="28"/>
          <w:szCs w:val="28"/>
        </w:rPr>
        <w:t>Using the MFI (Major Festivals Initiative) as a model, create a n</w:t>
      </w:r>
      <w:r>
        <w:rPr>
          <w:rFonts w:eastAsia="Times New Roman"/>
          <w:b/>
          <w:sz w:val="28"/>
          <w:szCs w:val="28"/>
        </w:rPr>
        <w:t>ew commissioning fund for large-scale inter</w:t>
      </w:r>
      <w:r w:rsidRPr="00BC0CF7">
        <w:rPr>
          <w:rFonts w:eastAsia="Times New Roman"/>
          <w:b/>
          <w:sz w:val="28"/>
          <w:szCs w:val="28"/>
        </w:rPr>
        <w:t>cultural commissions.</w:t>
      </w:r>
    </w:p>
    <w:p w14:paraId="6F163A9C" w14:textId="7895D549" w:rsidR="00E01C9B" w:rsidRDefault="00E01C9B" w:rsidP="00E01C9B">
      <w:pPr>
        <w:rPr>
          <w:rFonts w:eastAsia="Times New Roman"/>
          <w:sz w:val="28"/>
          <w:szCs w:val="28"/>
        </w:rPr>
      </w:pPr>
      <w:r>
        <w:rPr>
          <w:rFonts w:eastAsia="Times New Roman"/>
          <w:sz w:val="28"/>
          <w:szCs w:val="28"/>
        </w:rPr>
        <w:lastRenderedPageBreak/>
        <w:t>This commissioning fund could fill the current gap in funding large-scale work that involves overseas artists. This fund would also encourage Australian companies to make ambitious plans with overseas collaborators, in particular those from less resourced, but strategically important</w:t>
      </w:r>
      <w:proofErr w:type="gramStart"/>
      <w:r>
        <w:rPr>
          <w:rFonts w:eastAsia="Times New Roman"/>
          <w:sz w:val="28"/>
          <w:szCs w:val="28"/>
        </w:rPr>
        <w:t>,  funding</w:t>
      </w:r>
      <w:proofErr w:type="gramEnd"/>
      <w:r>
        <w:rPr>
          <w:rFonts w:eastAsia="Times New Roman"/>
          <w:sz w:val="28"/>
          <w:szCs w:val="28"/>
        </w:rPr>
        <w:t xml:space="preserve"> contexts (</w:t>
      </w:r>
      <w:proofErr w:type="spellStart"/>
      <w:r>
        <w:rPr>
          <w:rFonts w:eastAsia="Times New Roman"/>
          <w:sz w:val="28"/>
          <w:szCs w:val="28"/>
        </w:rPr>
        <w:t>ie</w:t>
      </w:r>
      <w:proofErr w:type="spellEnd"/>
      <w:r>
        <w:rPr>
          <w:rFonts w:eastAsia="Times New Roman"/>
          <w:sz w:val="28"/>
          <w:szCs w:val="28"/>
        </w:rPr>
        <w:t xml:space="preserve"> collaborators from </w:t>
      </w:r>
      <w:proofErr w:type="spellStart"/>
      <w:r>
        <w:rPr>
          <w:rFonts w:eastAsia="Times New Roman"/>
          <w:sz w:val="28"/>
          <w:szCs w:val="28"/>
        </w:rPr>
        <w:t>SouthEast</w:t>
      </w:r>
      <w:proofErr w:type="spellEnd"/>
      <w:r>
        <w:rPr>
          <w:rFonts w:eastAsia="Times New Roman"/>
          <w:sz w:val="28"/>
          <w:szCs w:val="28"/>
        </w:rPr>
        <w:t xml:space="preserve"> Asia, India </w:t>
      </w:r>
      <w:proofErr w:type="spellStart"/>
      <w:r>
        <w:rPr>
          <w:rFonts w:eastAsia="Times New Roman"/>
          <w:sz w:val="28"/>
          <w:szCs w:val="28"/>
        </w:rPr>
        <w:t>etc</w:t>
      </w:r>
      <w:proofErr w:type="spellEnd"/>
      <w:r>
        <w:rPr>
          <w:rFonts w:eastAsia="Times New Roman"/>
          <w:sz w:val="28"/>
          <w:szCs w:val="28"/>
        </w:rPr>
        <w:t xml:space="preserve">). A commissioning fund would also encourage Australian festivals to more pro-actively seek intercultural collaborations for their programs. </w:t>
      </w:r>
    </w:p>
    <w:p w14:paraId="2172C64C" w14:textId="73ABFD62" w:rsidR="00E01C9B" w:rsidRPr="00E01C9B" w:rsidRDefault="00E01C9B" w:rsidP="00E01C9B">
      <w:pPr>
        <w:rPr>
          <w:rFonts w:eastAsia="Times New Roman"/>
          <w:sz w:val="28"/>
          <w:szCs w:val="28"/>
        </w:rPr>
      </w:pPr>
      <w:r w:rsidRPr="00E01C9B">
        <w:rPr>
          <w:rFonts w:eastAsia="Times New Roman"/>
          <w:b/>
          <w:sz w:val="28"/>
          <w:szCs w:val="28"/>
        </w:rPr>
        <w:t>Challenge:</w:t>
      </w:r>
      <w:r>
        <w:rPr>
          <w:rFonts w:eastAsia="Times New Roman"/>
          <w:sz w:val="28"/>
          <w:szCs w:val="28"/>
        </w:rPr>
        <w:t xml:space="preserve"> </w:t>
      </w:r>
      <w:r w:rsidRPr="0059154E">
        <w:rPr>
          <w:rFonts w:eastAsia="Times New Roman"/>
          <w:b/>
          <w:sz w:val="28"/>
          <w:szCs w:val="28"/>
        </w:rPr>
        <w:t xml:space="preserve">International students – and </w:t>
      </w:r>
      <w:r>
        <w:rPr>
          <w:rFonts w:eastAsia="Times New Roman"/>
          <w:b/>
          <w:sz w:val="28"/>
          <w:szCs w:val="28"/>
        </w:rPr>
        <w:t>Chinese speaking students</w:t>
      </w:r>
      <w:r w:rsidRPr="0059154E">
        <w:rPr>
          <w:rFonts w:eastAsia="Times New Roman"/>
          <w:b/>
          <w:sz w:val="28"/>
          <w:szCs w:val="28"/>
        </w:rPr>
        <w:t xml:space="preserve"> in particular- are a signi</w:t>
      </w:r>
      <w:r>
        <w:rPr>
          <w:rFonts w:eastAsia="Times New Roman"/>
          <w:b/>
          <w:sz w:val="28"/>
          <w:szCs w:val="28"/>
        </w:rPr>
        <w:t>ficantly under-engaged arts audience.</w:t>
      </w:r>
    </w:p>
    <w:p w14:paraId="477EB8F0" w14:textId="0D298DEC" w:rsidR="00E01C9B" w:rsidRDefault="00E01C9B" w:rsidP="00E01C9B">
      <w:pPr>
        <w:rPr>
          <w:rFonts w:eastAsia="Times New Roman"/>
          <w:sz w:val="28"/>
          <w:szCs w:val="28"/>
        </w:rPr>
      </w:pPr>
      <w:r>
        <w:rPr>
          <w:rFonts w:eastAsia="Times New Roman"/>
          <w:sz w:val="28"/>
          <w:szCs w:val="28"/>
        </w:rPr>
        <w:t xml:space="preserve">Turning World’s </w:t>
      </w:r>
      <w:r w:rsidRPr="0059154E">
        <w:rPr>
          <w:rFonts w:eastAsia="Times New Roman"/>
          <w:i/>
          <w:sz w:val="28"/>
          <w:szCs w:val="28"/>
        </w:rPr>
        <w:t xml:space="preserve">520 Melbourne </w:t>
      </w:r>
      <w:proofErr w:type="gramStart"/>
      <w:r w:rsidRPr="0059154E">
        <w:rPr>
          <w:rFonts w:eastAsia="Times New Roman"/>
          <w:i/>
          <w:sz w:val="28"/>
          <w:szCs w:val="28"/>
        </w:rPr>
        <w:t xml:space="preserve">Report </w:t>
      </w:r>
      <w:r>
        <w:rPr>
          <w:rFonts w:eastAsia="Times New Roman"/>
          <w:i/>
          <w:sz w:val="28"/>
          <w:szCs w:val="28"/>
        </w:rPr>
        <w:t>:</w:t>
      </w:r>
      <w:proofErr w:type="gramEnd"/>
      <w:r>
        <w:rPr>
          <w:rFonts w:eastAsia="Times New Roman"/>
          <w:i/>
          <w:sz w:val="28"/>
          <w:szCs w:val="28"/>
        </w:rPr>
        <w:t xml:space="preserve"> Engaging Chinese-speaking International S</w:t>
      </w:r>
      <w:r w:rsidRPr="0059154E">
        <w:rPr>
          <w:rFonts w:eastAsia="Times New Roman"/>
          <w:i/>
          <w:sz w:val="28"/>
          <w:szCs w:val="28"/>
        </w:rPr>
        <w:t>tudents in Melbourne’</w:t>
      </w:r>
      <w:r>
        <w:rPr>
          <w:rFonts w:eastAsia="Times New Roman"/>
          <w:i/>
          <w:sz w:val="28"/>
          <w:szCs w:val="28"/>
        </w:rPr>
        <w:t>s Arts and Cultural S</w:t>
      </w:r>
      <w:r w:rsidRPr="0059154E">
        <w:rPr>
          <w:rFonts w:eastAsia="Times New Roman"/>
          <w:i/>
          <w:sz w:val="28"/>
          <w:szCs w:val="28"/>
        </w:rPr>
        <w:t>ector</w:t>
      </w:r>
      <w:r>
        <w:rPr>
          <w:rStyle w:val="FootnoteReference"/>
          <w:rFonts w:eastAsia="Times New Roman"/>
          <w:i/>
          <w:sz w:val="28"/>
          <w:szCs w:val="28"/>
        </w:rPr>
        <w:footnoteReference w:id="2"/>
      </w:r>
      <w:r>
        <w:rPr>
          <w:rFonts w:eastAsia="Times New Roman"/>
          <w:sz w:val="28"/>
          <w:szCs w:val="28"/>
        </w:rPr>
        <w:t xml:space="preserve"> confirmed that 58% of Chinese-speaking international students are enthusiastic to attend more cultural events but don’t hear about them. 66% of the </w:t>
      </w:r>
      <w:proofErr w:type="gramStart"/>
      <w:r>
        <w:rPr>
          <w:rFonts w:eastAsia="Times New Roman"/>
          <w:sz w:val="28"/>
          <w:szCs w:val="28"/>
        </w:rPr>
        <w:t>cohort are</w:t>
      </w:r>
      <w:proofErr w:type="gramEnd"/>
      <w:r>
        <w:rPr>
          <w:rFonts w:eastAsia="Times New Roman"/>
          <w:sz w:val="28"/>
          <w:szCs w:val="28"/>
        </w:rPr>
        <w:t xml:space="preserve"> not engaging with any Australian media at all, with 97% of the audience engaging with Chinese social media platform </w:t>
      </w:r>
      <w:proofErr w:type="spellStart"/>
      <w:r>
        <w:rPr>
          <w:rFonts w:eastAsia="Times New Roman"/>
          <w:sz w:val="28"/>
          <w:szCs w:val="28"/>
        </w:rPr>
        <w:t>WeChat</w:t>
      </w:r>
      <w:proofErr w:type="spellEnd"/>
      <w:r>
        <w:rPr>
          <w:rFonts w:eastAsia="Times New Roman"/>
          <w:sz w:val="28"/>
          <w:szCs w:val="28"/>
        </w:rPr>
        <w:t xml:space="preserve"> every day.</w:t>
      </w:r>
    </w:p>
    <w:p w14:paraId="33E9BA6C" w14:textId="3DE0EAA0" w:rsidR="00E01C9B" w:rsidRPr="00114EB3" w:rsidRDefault="00E01C9B" w:rsidP="00E01C9B">
      <w:pPr>
        <w:rPr>
          <w:color w:val="333333"/>
          <w:sz w:val="28"/>
          <w:szCs w:val="28"/>
          <w:lang w:val="en-GB"/>
        </w:rPr>
      </w:pPr>
      <w:proofErr w:type="spellStart"/>
      <w:r>
        <w:rPr>
          <w:rFonts w:eastAsia="Times New Roman"/>
          <w:sz w:val="28"/>
          <w:szCs w:val="28"/>
        </w:rPr>
        <w:t>Nuturing</w:t>
      </w:r>
      <w:proofErr w:type="spellEnd"/>
      <w:r>
        <w:rPr>
          <w:rFonts w:eastAsia="Times New Roman"/>
          <w:sz w:val="28"/>
          <w:szCs w:val="28"/>
        </w:rPr>
        <w:t xml:space="preserve"> this audience makes undeniable cultural, economic and political sense.</w:t>
      </w:r>
    </w:p>
    <w:p w14:paraId="501E32AE" w14:textId="77AAED45" w:rsidR="00E01C9B" w:rsidRDefault="00E01C9B" w:rsidP="00E01C9B">
      <w:pPr>
        <w:rPr>
          <w:rFonts w:eastAsia="Times New Roman"/>
          <w:b/>
          <w:sz w:val="28"/>
          <w:szCs w:val="28"/>
        </w:rPr>
      </w:pPr>
      <w:r w:rsidRPr="00E01C9B">
        <w:rPr>
          <w:rFonts w:eastAsia="Times New Roman"/>
          <w:b/>
          <w:sz w:val="28"/>
          <w:szCs w:val="28"/>
        </w:rPr>
        <w:t>Opportunity:</w:t>
      </w:r>
      <w:r>
        <w:rPr>
          <w:rFonts w:eastAsia="Times New Roman"/>
          <w:sz w:val="28"/>
          <w:szCs w:val="28"/>
        </w:rPr>
        <w:t xml:space="preserve"> </w:t>
      </w:r>
      <w:r>
        <w:rPr>
          <w:rFonts w:eastAsia="Times New Roman"/>
          <w:b/>
          <w:sz w:val="28"/>
          <w:szCs w:val="28"/>
        </w:rPr>
        <w:t xml:space="preserve">Establish an annual </w:t>
      </w:r>
      <w:r w:rsidRPr="0059154E">
        <w:rPr>
          <w:rFonts w:eastAsia="Times New Roman"/>
          <w:b/>
          <w:sz w:val="28"/>
          <w:szCs w:val="28"/>
        </w:rPr>
        <w:t>Asia Pop festival to welcome international students to Australia at the beginning o</w:t>
      </w:r>
      <w:r>
        <w:rPr>
          <w:rFonts w:eastAsia="Times New Roman"/>
          <w:b/>
          <w:sz w:val="28"/>
          <w:szCs w:val="28"/>
        </w:rPr>
        <w:t xml:space="preserve">f the semester. </w:t>
      </w:r>
    </w:p>
    <w:p w14:paraId="0A6C3166" w14:textId="4774F699" w:rsidR="00E01C9B" w:rsidRPr="0059154E" w:rsidRDefault="00E01C9B" w:rsidP="00E01C9B">
      <w:pPr>
        <w:rPr>
          <w:rFonts w:eastAsia="Times New Roman"/>
          <w:sz w:val="28"/>
          <w:szCs w:val="28"/>
        </w:rPr>
      </w:pPr>
      <w:r w:rsidRPr="0059154E">
        <w:rPr>
          <w:rFonts w:eastAsia="Times New Roman"/>
          <w:sz w:val="28"/>
          <w:szCs w:val="28"/>
        </w:rPr>
        <w:t xml:space="preserve">In 2017 Turning World collaborated with </w:t>
      </w:r>
      <w:proofErr w:type="spellStart"/>
      <w:r w:rsidRPr="0059154E">
        <w:rPr>
          <w:rFonts w:eastAsia="Times New Roman"/>
          <w:sz w:val="28"/>
          <w:szCs w:val="28"/>
        </w:rPr>
        <w:t>Imagikai</w:t>
      </w:r>
      <w:proofErr w:type="spellEnd"/>
      <w:r w:rsidRPr="0059154E">
        <w:rPr>
          <w:rFonts w:eastAsia="Times New Roman"/>
          <w:sz w:val="28"/>
          <w:szCs w:val="28"/>
        </w:rPr>
        <w:t xml:space="preserve"> and Asia TOPA to </w:t>
      </w:r>
      <w:r>
        <w:rPr>
          <w:rFonts w:eastAsia="Times New Roman"/>
          <w:sz w:val="28"/>
          <w:szCs w:val="28"/>
        </w:rPr>
        <w:t>create the</w:t>
      </w:r>
      <w:r w:rsidRPr="0059154E">
        <w:rPr>
          <w:rFonts w:eastAsia="Times New Roman"/>
          <w:sz w:val="28"/>
          <w:szCs w:val="28"/>
        </w:rPr>
        <w:t xml:space="preserve"> successful </w:t>
      </w:r>
      <w:r w:rsidRPr="00E01C9B">
        <w:rPr>
          <w:rFonts w:eastAsia="Times New Roman"/>
          <w:i/>
          <w:sz w:val="28"/>
          <w:szCs w:val="28"/>
        </w:rPr>
        <w:t>Asia Pop Fest</w:t>
      </w:r>
      <w:r>
        <w:rPr>
          <w:rFonts w:eastAsia="Times New Roman"/>
          <w:sz w:val="28"/>
          <w:szCs w:val="28"/>
        </w:rPr>
        <w:t xml:space="preserve"> at Sidney Myer Music Bowl</w:t>
      </w:r>
      <w:r w:rsidRPr="0059154E">
        <w:rPr>
          <w:rFonts w:eastAsia="Times New Roman"/>
          <w:sz w:val="28"/>
          <w:szCs w:val="28"/>
        </w:rPr>
        <w:t>.  Celebratin</w:t>
      </w:r>
      <w:r>
        <w:rPr>
          <w:rFonts w:eastAsia="Times New Roman"/>
          <w:sz w:val="28"/>
          <w:szCs w:val="28"/>
        </w:rPr>
        <w:t xml:space="preserve">g all things Asian pop, </w:t>
      </w:r>
      <w:r w:rsidRPr="0059154E">
        <w:rPr>
          <w:rFonts w:eastAsia="Times New Roman"/>
          <w:sz w:val="28"/>
          <w:szCs w:val="28"/>
        </w:rPr>
        <w:t>acts included K-Pop superstars</w:t>
      </w:r>
      <w:r>
        <w:rPr>
          <w:rFonts w:eastAsia="Times New Roman"/>
          <w:sz w:val="28"/>
          <w:szCs w:val="28"/>
        </w:rPr>
        <w:t xml:space="preserve"> and a Chinese TV pop star</w:t>
      </w:r>
      <w:r w:rsidRPr="0059154E">
        <w:rPr>
          <w:rFonts w:eastAsia="Times New Roman"/>
          <w:sz w:val="28"/>
          <w:szCs w:val="28"/>
        </w:rPr>
        <w:t>.  Attended by 6000+ internati</w:t>
      </w:r>
      <w:r>
        <w:rPr>
          <w:rFonts w:eastAsia="Times New Roman"/>
          <w:sz w:val="28"/>
          <w:szCs w:val="28"/>
        </w:rPr>
        <w:t>onal students and their friends it was a smash hit IRL and on social media. The planned return of the event in March 2020 was cancelled due to COVID.</w:t>
      </w:r>
    </w:p>
    <w:p w14:paraId="4069A274" w14:textId="68146289" w:rsidR="00F3291B" w:rsidRPr="00E01C9B" w:rsidRDefault="00E01C9B" w:rsidP="00BD2C66">
      <w:pPr>
        <w:rPr>
          <w:rFonts w:eastAsia="Times New Roman"/>
          <w:sz w:val="28"/>
          <w:szCs w:val="28"/>
        </w:rPr>
      </w:pPr>
      <w:r>
        <w:rPr>
          <w:rFonts w:eastAsia="Times New Roman"/>
          <w:sz w:val="28"/>
          <w:szCs w:val="28"/>
        </w:rPr>
        <w:t>This event could be a template for a national</w:t>
      </w:r>
      <w:r w:rsidRPr="00BC0CF7">
        <w:rPr>
          <w:rFonts w:eastAsia="Times New Roman"/>
          <w:sz w:val="28"/>
          <w:szCs w:val="28"/>
        </w:rPr>
        <w:t xml:space="preserve"> </w:t>
      </w:r>
      <w:r>
        <w:rPr>
          <w:rFonts w:eastAsia="Times New Roman"/>
          <w:sz w:val="28"/>
          <w:szCs w:val="28"/>
        </w:rPr>
        <w:t>event. It would engage</w:t>
      </w:r>
      <w:r w:rsidRPr="00BC0CF7">
        <w:rPr>
          <w:rFonts w:eastAsia="Times New Roman"/>
          <w:sz w:val="28"/>
          <w:szCs w:val="28"/>
        </w:rPr>
        <w:t xml:space="preserve"> international students in the cult</w:t>
      </w:r>
      <w:r>
        <w:rPr>
          <w:rFonts w:eastAsia="Times New Roman"/>
          <w:sz w:val="28"/>
          <w:szCs w:val="28"/>
        </w:rPr>
        <w:t>ural life of Australia, build</w:t>
      </w:r>
      <w:r w:rsidRPr="00BC0CF7">
        <w:rPr>
          <w:rFonts w:eastAsia="Times New Roman"/>
          <w:sz w:val="28"/>
          <w:szCs w:val="28"/>
        </w:rPr>
        <w:t xml:space="preserve"> literacy for the creative industries in engaging this audience</w:t>
      </w:r>
      <w:r>
        <w:rPr>
          <w:rFonts w:eastAsia="Times New Roman"/>
          <w:sz w:val="28"/>
          <w:szCs w:val="28"/>
        </w:rPr>
        <w:t xml:space="preserve"> long term</w:t>
      </w:r>
      <w:r w:rsidRPr="00BC0CF7">
        <w:rPr>
          <w:rFonts w:eastAsia="Times New Roman"/>
          <w:sz w:val="28"/>
          <w:szCs w:val="28"/>
        </w:rPr>
        <w:t xml:space="preserve"> and support Australia’s education sector </w:t>
      </w:r>
      <w:r>
        <w:rPr>
          <w:rFonts w:eastAsia="Times New Roman"/>
          <w:sz w:val="28"/>
          <w:szCs w:val="28"/>
        </w:rPr>
        <w:t>to provide</w:t>
      </w:r>
      <w:r w:rsidRPr="00BC0CF7">
        <w:rPr>
          <w:rFonts w:eastAsia="Times New Roman"/>
          <w:sz w:val="28"/>
          <w:szCs w:val="28"/>
        </w:rPr>
        <w:t xml:space="preserve"> meaningful experiences for students choosing to study in Australia. </w:t>
      </w:r>
    </w:p>
    <w:p w14:paraId="68E99670" w14:textId="77777777" w:rsidR="006E780D" w:rsidRDefault="008D0A9D" w:rsidP="00F3291B">
      <w:pPr>
        <w:pStyle w:val="Heading1"/>
        <w:sectPr w:rsidR="006E780D" w:rsidSect="006E780D">
          <w:type w:val="continuous"/>
          <w:pgSz w:w="11906" w:h="16838"/>
          <w:pgMar w:top="851" w:right="1440" w:bottom="1440" w:left="1440" w:header="708" w:footer="708" w:gutter="0"/>
          <w:cols w:space="708"/>
          <w:formProt w:val="0"/>
          <w:docGrid w:linePitch="360"/>
        </w:sectPr>
      </w:pPr>
      <w:r w:rsidRPr="00A71961">
        <w:lastRenderedPageBreak/>
        <w:t>We may use some of your words as part of the National Cultural Policy Report. If we do, how would you like us to attribute your words?</w:t>
      </w:r>
      <w:r w:rsidR="005C3ADF" w:rsidRPr="00A71961">
        <w:t xml:space="preserve"> (tick your choice of attribution and complete the fields if applicable)</w:t>
      </w:r>
    </w:p>
    <w:p w14:paraId="2B79C160" w14:textId="544580D4" w:rsidR="00A56DAF" w:rsidRPr="00A56DAF" w:rsidRDefault="00AA2DDD" w:rsidP="00BD2C66">
      <w:r>
        <w:lastRenderedPageBreak/>
        <w:fldChar w:fldCharType="begin">
          <w:ffData>
            <w:name w:val="Check9"/>
            <w:enabled/>
            <w:calcOnExit w:val="0"/>
            <w:statusText w:type="text" w:val="tikc to for an attribute"/>
            <w:checkBox>
              <w:sizeAuto/>
              <w:default w:val="0"/>
              <w:checked/>
            </w:checkBox>
          </w:ffData>
        </w:fldChar>
      </w:r>
      <w:bookmarkStart w:id="8" w:name="Check9"/>
      <w:r>
        <w:instrText xml:space="preserve"> FORMCHECKBOX </w:instrText>
      </w:r>
      <w:r>
        <w:fldChar w:fldCharType="end"/>
      </w:r>
      <w:bookmarkEnd w:id="8"/>
      <w:r w:rsidR="006E780D">
        <w:tab/>
      </w:r>
      <w:r w:rsidR="00A56DAF">
        <w:t xml:space="preserve">Please attribute this submission to: </w:t>
      </w:r>
      <w:r>
        <w:fldChar w:fldCharType="begin">
          <w:ffData>
            <w:name w:val="Text1"/>
            <w:enabled/>
            <w:calcOnExit w:val="0"/>
            <w:statusText w:type="text" w:val="type in the attributtion."/>
            <w:textInput/>
          </w:ffData>
        </w:fldChar>
      </w:r>
      <w:bookmarkStart w:id="9" w:name="Text1"/>
      <w:r>
        <w:instrText xml:space="preserve"> FORMTEXT </w:instrText>
      </w:r>
      <w:r>
        <w:fldChar w:fldCharType="separate"/>
      </w:r>
      <w:r w:rsidR="00E01C9B">
        <w:rPr>
          <w:noProof/>
        </w:rPr>
        <w:t>Turning World</w:t>
      </w:r>
      <w:r>
        <w:fldChar w:fldCharType="end"/>
      </w:r>
      <w:bookmarkEnd w:id="9"/>
    </w:p>
    <w:p w14:paraId="643D2AB7" w14:textId="349F75D7" w:rsidR="006E780D" w:rsidRDefault="00AA2DDD" w:rsidP="00BD2C66">
      <w:pPr>
        <w:sectPr w:rsidR="006E780D" w:rsidSect="006E780D">
          <w:type w:val="continuous"/>
          <w:pgSz w:w="11906" w:h="16838"/>
          <w:pgMar w:top="851" w:right="1440" w:bottom="1440" w:left="1440" w:header="708" w:footer="708" w:gutter="0"/>
          <w:cols w:space="708"/>
          <w:docGrid w:linePitch="360"/>
        </w:sectPr>
      </w:pPr>
      <w:r>
        <w:fldChar w:fldCharType="begin">
          <w:ffData>
            <w:name w:val="Check10"/>
            <w:enabled/>
            <w:calcOnExit w:val="0"/>
            <w:statusText w:type="text" w:val="tick for anonymous"/>
            <w:checkBox>
              <w:sizeAuto/>
              <w:default w:val="0"/>
              <w:checked w:val="0"/>
            </w:checkBox>
          </w:ffData>
        </w:fldChar>
      </w:r>
      <w:bookmarkStart w:id="10" w:name="Check10"/>
      <w:r>
        <w:instrText xml:space="preserve"> FORMCHECKBOX </w:instrText>
      </w:r>
      <w:r>
        <w:fldChar w:fldCharType="end"/>
      </w:r>
      <w:bookmarkEnd w:id="10"/>
      <w:r w:rsidR="006E780D">
        <w:tab/>
      </w:r>
      <w:r w:rsidR="00A56DAF" w:rsidRPr="00A56DAF">
        <w:t xml:space="preserve">Anonymous </w:t>
      </w:r>
    </w:p>
    <w:p w14:paraId="699C6FE6" w14:textId="77777777" w:rsidR="00A56DAF" w:rsidRPr="003C77A3" w:rsidRDefault="00A56DAF" w:rsidP="00F3291B">
      <w:pPr>
        <w:pStyle w:val="Heading1"/>
      </w:pPr>
      <w:r w:rsidRPr="003C77A3">
        <w:lastRenderedPageBreak/>
        <w:t xml:space="preserve">Publishing </w:t>
      </w:r>
      <w:r w:rsidR="00A71961" w:rsidRPr="003C77A3">
        <w:t xml:space="preserve">your </w:t>
      </w:r>
      <w:r w:rsidRPr="003C77A3">
        <w:t>submission online</w:t>
      </w:r>
    </w:p>
    <w:p w14:paraId="3C650F47" w14:textId="77777777" w:rsidR="006E780D" w:rsidRDefault="006E780D" w:rsidP="00F3291B">
      <w:pPr>
        <w:sectPr w:rsidR="006E780D" w:rsidSect="006E780D">
          <w:type w:val="continuous"/>
          <w:pgSz w:w="11906" w:h="16838"/>
          <w:pgMar w:top="851" w:right="1440" w:bottom="1440" w:left="1440" w:header="708" w:footer="708" w:gutter="0"/>
          <w:cols w:space="708"/>
          <w:formProt w:val="0"/>
          <w:docGrid w:linePitch="360"/>
        </w:sectPr>
      </w:pPr>
    </w:p>
    <w:p w14:paraId="317DA91E" w14:textId="04516EC8" w:rsidR="00EF5ED3" w:rsidRDefault="00EF5ED3" w:rsidP="00F3291B">
      <w:r>
        <w:lastRenderedPageBreak/>
        <w:t>I give permission for this submission to be published online</w:t>
      </w:r>
      <w:r w:rsidR="00A71961">
        <w:t xml:space="preserve">: </w:t>
      </w:r>
      <w:r w:rsidR="006E780D">
        <w:tab/>
      </w:r>
      <w:r w:rsidR="00AA2DDD">
        <w:fldChar w:fldCharType="begin">
          <w:ffData>
            <w:name w:val="Check11"/>
            <w:enabled/>
            <w:calcOnExit w:val="0"/>
            <w:statusText w:type="text" w:val="Tick here to give your permission for this submission to be published online"/>
            <w:checkBox>
              <w:sizeAuto/>
              <w:default w:val="0"/>
              <w:checked w:val="0"/>
            </w:checkBox>
          </w:ffData>
        </w:fldChar>
      </w:r>
      <w:bookmarkStart w:id="11" w:name="Check11"/>
      <w:r w:rsidR="00AA2DDD">
        <w:instrText xml:space="preserve"> FORMCHECKBOX </w:instrText>
      </w:r>
      <w:r w:rsidR="00AA2DDD">
        <w:fldChar w:fldCharType="end"/>
      </w:r>
      <w:bookmarkEnd w:id="11"/>
      <w:r w:rsidR="006E780D">
        <w:t xml:space="preserve"> </w:t>
      </w:r>
      <w:r w:rsidR="00A71961" w:rsidRPr="00A71961">
        <w:rPr>
          <w:b/>
        </w:rPr>
        <w:t>Yes</w:t>
      </w:r>
      <w:r w:rsidR="006E780D">
        <w:rPr>
          <w:b/>
        </w:rPr>
        <w:t xml:space="preserve"> </w:t>
      </w:r>
      <w:r w:rsidR="006E780D">
        <w:rPr>
          <w:b/>
        </w:rPr>
        <w:tab/>
      </w:r>
      <w:r w:rsidR="00AA2DDD">
        <w:rPr>
          <w:b/>
        </w:rPr>
        <w:fldChar w:fldCharType="begin">
          <w:ffData>
            <w:name w:val="Check12"/>
            <w:enabled/>
            <w:calcOnExit w:val="0"/>
            <w:statusText w:type="text" w:val="Tick here if you do not give permission for this submission to be published online"/>
            <w:checkBox>
              <w:sizeAuto/>
              <w:default w:val="0"/>
              <w:checked/>
            </w:checkBox>
          </w:ffData>
        </w:fldChar>
      </w:r>
      <w:bookmarkStart w:id="12" w:name="Check12"/>
      <w:r w:rsidR="00AA2DDD">
        <w:rPr>
          <w:b/>
        </w:rPr>
        <w:instrText xml:space="preserve"> FORMCHECKBOX </w:instrText>
      </w:r>
      <w:r w:rsidR="002F2570">
        <w:rPr>
          <w:b/>
        </w:rPr>
      </w:r>
      <w:r w:rsidR="00AA2DDD">
        <w:rPr>
          <w:b/>
        </w:rPr>
        <w:fldChar w:fldCharType="end"/>
      </w:r>
      <w:bookmarkEnd w:id="12"/>
      <w:r w:rsidR="006E780D">
        <w:rPr>
          <w:b/>
        </w:rPr>
        <w:t xml:space="preserve"> </w:t>
      </w:r>
      <w:r w:rsidR="00A71961" w:rsidRPr="00A71961">
        <w:rPr>
          <w:b/>
        </w:rPr>
        <w:t>No</w:t>
      </w:r>
    </w:p>
    <w:p w14:paraId="0C07E061" w14:textId="77777777" w:rsidR="006E780D" w:rsidRDefault="006E780D" w:rsidP="00F3291B">
      <w:pPr>
        <w:pStyle w:val="Heading2"/>
        <w:sectPr w:rsidR="006E780D" w:rsidSect="006E780D">
          <w:type w:val="continuous"/>
          <w:pgSz w:w="11906" w:h="16838"/>
          <w:pgMar w:top="851" w:right="1440" w:bottom="1440" w:left="1440" w:header="708" w:footer="708" w:gutter="0"/>
          <w:cols w:space="708"/>
          <w:docGrid w:linePitch="360"/>
        </w:sectPr>
      </w:pPr>
    </w:p>
    <w:p w14:paraId="2537900E" w14:textId="77777777" w:rsidR="006E780D" w:rsidRDefault="00EF5ED3" w:rsidP="00F3291B">
      <w:pPr>
        <w:pStyle w:val="Heading2"/>
        <w:sectPr w:rsidR="006E780D" w:rsidSect="006E780D">
          <w:type w:val="continuous"/>
          <w:pgSz w:w="11906" w:h="16838"/>
          <w:pgMar w:top="851" w:right="1440" w:bottom="1440" w:left="1440" w:header="708" w:footer="708" w:gutter="0"/>
          <w:cols w:space="708"/>
          <w:formProt w:val="0"/>
          <w:docGrid w:linePitch="360"/>
        </w:sectPr>
      </w:pPr>
      <w:r>
        <w:lastRenderedPageBreak/>
        <w:t xml:space="preserve">If yes, </w:t>
      </w:r>
      <w:r w:rsidR="00A71961">
        <w:t>please publish</w:t>
      </w:r>
    </w:p>
    <w:p w14:paraId="3788404A" w14:textId="61C46097" w:rsidR="00EF5ED3" w:rsidRDefault="00AA2DDD" w:rsidP="00F3291B">
      <w:r>
        <w:rPr>
          <w:rFonts w:cstheme="minorHAnsi"/>
        </w:rPr>
        <w:lastRenderedPageBreak/>
        <w:fldChar w:fldCharType="begin">
          <w:ffData>
            <w:name w:val="Check13"/>
            <w:enabled/>
            <w:calcOnExit w:val="0"/>
            <w:statusText w:type="text" w:val="Tiuck here to proivide your name"/>
            <w:checkBox>
              <w:sizeAuto/>
              <w:default w:val="0"/>
              <w:checked w:val="0"/>
            </w:checkBox>
          </w:ffData>
        </w:fldChar>
      </w:r>
      <w:bookmarkStart w:id="13" w:name="Check13"/>
      <w:r>
        <w:rPr>
          <w:rFonts w:cstheme="minorHAnsi"/>
        </w:rPr>
        <w:instrText xml:space="preserve"> FORMCHECKBOX </w:instrText>
      </w:r>
      <w:r>
        <w:rPr>
          <w:rFonts w:cstheme="minorHAnsi"/>
        </w:rPr>
      </w:r>
      <w:r>
        <w:rPr>
          <w:rFonts w:cstheme="minorHAnsi"/>
        </w:rPr>
        <w:fldChar w:fldCharType="end"/>
      </w:r>
      <w:bookmarkEnd w:id="13"/>
      <w:r w:rsidR="006E780D">
        <w:rPr>
          <w:rFonts w:cstheme="minorHAnsi"/>
        </w:rPr>
        <w:tab/>
      </w:r>
      <w:r w:rsidR="00A71961">
        <w:rPr>
          <w:rFonts w:cstheme="minorHAnsi"/>
        </w:rPr>
        <w:t>U</w:t>
      </w:r>
      <w:r w:rsidR="00EF5ED3">
        <w:t>nder this name:</w:t>
      </w:r>
      <w:r w:rsidR="00A71961">
        <w:t xml:space="preserve"> </w:t>
      </w:r>
      <w:r w:rsidR="005E4656">
        <w:fldChar w:fldCharType="begin">
          <w:ffData>
            <w:name w:val="Text2"/>
            <w:enabled/>
            <w:calcOnExit w:val="0"/>
            <w:statusText w:type="text" w:val="entre your name"/>
            <w:textInput/>
          </w:ffData>
        </w:fldChar>
      </w:r>
      <w:bookmarkStart w:id="14" w:name="Text2"/>
      <w:r w:rsidR="005E4656">
        <w:instrText xml:space="preserve"> FORMTEXT </w:instrText>
      </w:r>
      <w:r w:rsidR="005E4656">
        <w:fldChar w:fldCharType="separate"/>
      </w:r>
      <w:bookmarkStart w:id="15" w:name="_GoBack"/>
      <w:bookmarkEnd w:id="15"/>
      <w:r w:rsidR="002F2570">
        <w:t> </w:t>
      </w:r>
      <w:r w:rsidR="002F2570">
        <w:t> </w:t>
      </w:r>
      <w:r w:rsidR="002F2570">
        <w:t> </w:t>
      </w:r>
      <w:r w:rsidR="002F2570">
        <w:t> </w:t>
      </w:r>
      <w:r w:rsidR="002F2570">
        <w:t> </w:t>
      </w:r>
      <w:r w:rsidR="005E4656">
        <w:fldChar w:fldCharType="end"/>
      </w:r>
      <w:bookmarkEnd w:id="14"/>
    </w:p>
    <w:p w14:paraId="0117165A" w14:textId="75F3E0D8" w:rsidR="00A71961" w:rsidRDefault="005E4656" w:rsidP="00F3291B">
      <w:r>
        <w:rPr>
          <w:rFonts w:cstheme="minorHAnsi"/>
        </w:rPr>
        <w:fldChar w:fldCharType="begin">
          <w:ffData>
            <w:name w:val="Check14"/>
            <w:enabled/>
            <w:calcOnExit w:val="0"/>
            <w:statusText w:type="text" w:val="tick here for anonymous"/>
            <w:checkBox>
              <w:sizeAuto/>
              <w:default w:val="0"/>
            </w:checkBox>
          </w:ffData>
        </w:fldChar>
      </w:r>
      <w:bookmarkStart w:id="16" w:name="Check14"/>
      <w:r>
        <w:rPr>
          <w:rFonts w:cstheme="minorHAnsi"/>
        </w:rPr>
        <w:instrText xml:space="preserve"> FORMCHECKBOX </w:instrText>
      </w:r>
      <w:r>
        <w:rPr>
          <w:rFonts w:cstheme="minorHAnsi"/>
        </w:rPr>
      </w:r>
      <w:r>
        <w:rPr>
          <w:rFonts w:cstheme="minorHAnsi"/>
        </w:rPr>
        <w:fldChar w:fldCharType="end"/>
      </w:r>
      <w:bookmarkEnd w:id="16"/>
      <w:r w:rsidR="006E780D">
        <w:rPr>
          <w:rFonts w:cstheme="minorHAnsi"/>
        </w:rPr>
        <w:tab/>
      </w:r>
      <w:r w:rsidR="00A71961">
        <w:rPr>
          <w:rFonts w:cstheme="minorHAnsi"/>
        </w:rPr>
        <w:t>A</w:t>
      </w:r>
      <w:r w:rsidR="00EF5ED3">
        <w:t>s</w:t>
      </w:r>
      <w:r w:rsidR="00EF5ED3" w:rsidRPr="00947367">
        <w:t xml:space="preserve"> Anonymous</w:t>
      </w:r>
    </w:p>
    <w:p w14:paraId="5F9E2002" w14:textId="77777777" w:rsidR="006E780D" w:rsidRDefault="006E780D" w:rsidP="00F3291B">
      <w:pPr>
        <w:rPr>
          <w:color w:val="000000"/>
          <w:shd w:val="clear" w:color="auto" w:fill="FFFFFF"/>
        </w:rPr>
        <w:sectPr w:rsidR="006E780D" w:rsidSect="006E780D">
          <w:type w:val="continuous"/>
          <w:pgSz w:w="11906" w:h="16838"/>
          <w:pgMar w:top="851" w:right="1440" w:bottom="1440" w:left="1440" w:header="708" w:footer="708" w:gutter="0"/>
          <w:cols w:space="708"/>
          <w:docGrid w:linePitch="360"/>
        </w:sectPr>
      </w:pPr>
    </w:p>
    <w:p w14:paraId="6DC12866" w14:textId="62E3213B" w:rsidR="00EF5ED3" w:rsidRPr="00A71961" w:rsidRDefault="00EF5ED3" w:rsidP="00F3291B">
      <w:pPr>
        <w:rPr>
          <w:color w:val="000000"/>
        </w:rPr>
      </w:pPr>
      <w:r w:rsidRPr="00A71961">
        <w:rPr>
          <w:color w:val="000000"/>
          <w:shd w:val="clear" w:color="auto" w:fill="FFFFFF"/>
        </w:rPr>
        <w:lastRenderedPageBreak/>
        <w:t xml:space="preserve">For more </w:t>
      </w:r>
      <w:r w:rsidR="00F3291B" w:rsidRPr="00A71961">
        <w:rPr>
          <w:color w:val="000000"/>
          <w:shd w:val="clear" w:color="auto" w:fill="FFFFFF"/>
        </w:rPr>
        <w:t>details,</w:t>
      </w:r>
      <w:r w:rsidRPr="00A71961">
        <w:rPr>
          <w:color w:val="000000"/>
          <w:shd w:val="clear" w:color="auto" w:fill="FFFFFF"/>
        </w:rPr>
        <w:t xml:space="preserve"> </w:t>
      </w:r>
      <w:hyperlink r:id="rId13" w:history="1">
        <w:r w:rsidRPr="006E780D">
          <w:rPr>
            <w:rStyle w:val="Hyperlink"/>
            <w:shd w:val="clear" w:color="auto" w:fill="FFFFFF"/>
          </w:rPr>
          <w:t xml:space="preserve">please </w:t>
        </w:r>
        <w:r w:rsidR="006E780D" w:rsidRPr="006E780D">
          <w:rPr>
            <w:rStyle w:val="Hyperlink"/>
            <w:shd w:val="clear" w:color="auto" w:fill="FFFFFF"/>
          </w:rPr>
          <w:t>visit</w:t>
        </w:r>
        <w:r w:rsidRPr="006E780D">
          <w:rPr>
            <w:rStyle w:val="Hyperlink"/>
            <w:shd w:val="clear" w:color="auto" w:fill="FFFFFF"/>
          </w:rPr>
          <w:t xml:space="preserve"> our</w:t>
        </w:r>
        <w:r w:rsidR="00F3291B" w:rsidRPr="006E780D">
          <w:rPr>
            <w:rStyle w:val="Hyperlink"/>
            <w:shd w:val="clear" w:color="auto" w:fill="FFFFFF"/>
          </w:rPr>
          <w:t xml:space="preserve"> </w:t>
        </w:r>
        <w:r w:rsidRPr="006E780D">
          <w:rPr>
            <w:rStyle w:val="Hyperlink"/>
            <w:shd w:val="clear" w:color="auto" w:fill="FFFFFF"/>
          </w:rPr>
          <w:t xml:space="preserve">Privacy Policy </w:t>
        </w:r>
        <w:r w:rsidR="006E780D" w:rsidRPr="006E780D">
          <w:rPr>
            <w:rStyle w:val="Hyperlink"/>
            <w:shd w:val="clear" w:color="auto" w:fill="FFFFFF"/>
          </w:rPr>
          <w:t>online</w:t>
        </w:r>
      </w:hyperlink>
      <w:r w:rsidR="006E780D">
        <w:rPr>
          <w:color w:val="000000"/>
          <w:shd w:val="clear" w:color="auto" w:fill="FFFFFF"/>
        </w:rPr>
        <w:t>.</w:t>
      </w:r>
      <w:r w:rsidRPr="00A71961">
        <w:rPr>
          <w:color w:val="000000"/>
          <w:shd w:val="clear" w:color="auto" w:fill="FFFFFF"/>
        </w:rPr>
        <w:t xml:space="preserve"> </w:t>
      </w:r>
    </w:p>
    <w:p w14:paraId="2637C99E" w14:textId="5EB318E7" w:rsidR="00A56DAF" w:rsidRPr="00F3291B" w:rsidRDefault="00A56DAF" w:rsidP="00F3291B">
      <w:pPr>
        <w:rPr>
          <w:b/>
          <w:bCs/>
        </w:rPr>
      </w:pPr>
      <w:r w:rsidRPr="00F3291B">
        <w:rPr>
          <w:b/>
          <w:bCs/>
        </w:rPr>
        <w:t xml:space="preserve">Please send your completed submission to </w:t>
      </w:r>
      <w:hyperlink r:id="rId14" w:history="1">
        <w:r w:rsidRPr="00F3291B">
          <w:rPr>
            <w:rStyle w:val="Hyperlink"/>
            <w:b/>
            <w:bCs/>
          </w:rPr>
          <w:t>culturalpolicy@arts.gov.au</w:t>
        </w:r>
      </w:hyperlink>
      <w:r w:rsidRPr="00F3291B">
        <w:rPr>
          <w:b/>
          <w:bCs/>
        </w:rPr>
        <w:t xml:space="preserve"> or upload it to </w:t>
      </w:r>
      <w:hyperlink r:id="rId15" w:history="1">
        <w:r w:rsidRPr="006E780D">
          <w:rPr>
            <w:rStyle w:val="Hyperlink"/>
            <w:b/>
            <w:bCs/>
          </w:rPr>
          <w:t>the short form</w:t>
        </w:r>
        <w:r w:rsidR="006E780D" w:rsidRPr="006E780D">
          <w:rPr>
            <w:rStyle w:val="Hyperlink"/>
            <w:b/>
            <w:bCs/>
          </w:rPr>
          <w:t xml:space="preserve"> via our website</w:t>
        </w:r>
      </w:hyperlink>
      <w:r w:rsidR="006E780D">
        <w:rPr>
          <w:b/>
          <w:bCs/>
        </w:rPr>
        <w:t>.</w:t>
      </w:r>
    </w:p>
    <w:sectPr w:rsidR="00A56DAF" w:rsidRPr="00F3291B" w:rsidSect="006E780D">
      <w:type w:val="continuous"/>
      <w:pgSz w:w="11906" w:h="16838"/>
      <w:pgMar w:top="851" w:right="1440" w:bottom="1440" w:left="1440" w:header="708" w:footer="708" w:gutter="0"/>
      <w:cols w:space="708"/>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49CCEE" w14:textId="77777777" w:rsidR="00E01C9B" w:rsidRDefault="00E01C9B" w:rsidP="00167A0C">
      <w:pPr>
        <w:spacing w:after="0" w:line="240" w:lineRule="auto"/>
      </w:pPr>
      <w:r>
        <w:separator/>
      </w:r>
    </w:p>
  </w:endnote>
  <w:endnote w:type="continuationSeparator" w:id="0">
    <w:p w14:paraId="20D2532F" w14:textId="77777777" w:rsidR="00E01C9B" w:rsidRDefault="00E01C9B" w:rsidP="00167A0C">
      <w:pPr>
        <w:spacing w:after="0" w:line="240" w:lineRule="auto"/>
      </w:pPr>
      <w:r>
        <w:continuationSeparator/>
      </w:r>
    </w:p>
  </w:endnote>
  <w:endnote w:type="continuationNotice" w:id="1">
    <w:p w14:paraId="5C058033" w14:textId="77777777" w:rsidR="00E01C9B" w:rsidRDefault="00E01C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altName w:val="Calibri"/>
    <w:charset w:val="00"/>
    <w:family w:val="swiss"/>
    <w:pitch w:val="variable"/>
    <w:sig w:usb0="E4002EFF" w:usb1="C000E47F"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等线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Segoe UI Semibold">
    <w:altName w:val="Calibri"/>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等线">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36F399" w14:textId="77777777" w:rsidR="00E01C9B" w:rsidRDefault="00E01C9B" w:rsidP="00167A0C">
      <w:pPr>
        <w:spacing w:after="0" w:line="240" w:lineRule="auto"/>
      </w:pPr>
      <w:r>
        <w:separator/>
      </w:r>
    </w:p>
  </w:footnote>
  <w:footnote w:type="continuationSeparator" w:id="0">
    <w:p w14:paraId="6D4BF5BD" w14:textId="77777777" w:rsidR="00E01C9B" w:rsidRDefault="00E01C9B" w:rsidP="00167A0C">
      <w:pPr>
        <w:spacing w:after="0" w:line="240" w:lineRule="auto"/>
      </w:pPr>
      <w:r>
        <w:continuationSeparator/>
      </w:r>
    </w:p>
  </w:footnote>
  <w:footnote w:type="continuationNotice" w:id="1">
    <w:p w14:paraId="4B00B5AF" w14:textId="77777777" w:rsidR="00E01C9B" w:rsidRDefault="00E01C9B">
      <w:pPr>
        <w:spacing w:after="0" w:line="240" w:lineRule="auto"/>
      </w:pPr>
    </w:p>
  </w:footnote>
  <w:footnote w:id="2">
    <w:p w14:paraId="699E2A42" w14:textId="77777777" w:rsidR="00E01C9B" w:rsidRPr="0059154E" w:rsidRDefault="00E01C9B" w:rsidP="00E01C9B">
      <w:pPr>
        <w:pStyle w:val="FootnoteText"/>
        <w:rPr>
          <w:lang w:val="en-US"/>
        </w:rPr>
      </w:pPr>
      <w:r>
        <w:rPr>
          <w:rStyle w:val="FootnoteReference"/>
        </w:rPr>
        <w:footnoteRef/>
      </w:r>
      <w:r>
        <w:t xml:space="preserve"> </w:t>
      </w:r>
      <w:r w:rsidRPr="0059154E">
        <w:t>https://turningworld.com.au/wp-content/uploads/520-Melbourne-Report-Snapshot.pdf</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24710"/>
    <w:multiLevelType w:val="hybridMultilevel"/>
    <w:tmpl w:val="6ECA9424"/>
    <w:lvl w:ilvl="0" w:tplc="C9845F88">
      <w:start w:val="1"/>
      <w:numFmt w:val="decimal"/>
      <w:lvlText w:val="%1."/>
      <w:lvlJc w:val="left"/>
      <w:pPr>
        <w:ind w:left="720" w:hanging="360"/>
      </w:pPr>
      <w:rPr>
        <w:rFonts w:ascii="Segoe UI" w:hAnsi="Segoe UI" w:cs="Segoe UI" w:hint="default"/>
        <w:b/>
        <w:sz w:val="20"/>
        <w:szCs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6E771F2"/>
    <w:multiLevelType w:val="hybridMultilevel"/>
    <w:tmpl w:val="4684B5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0957C96"/>
    <w:multiLevelType w:val="hybridMultilevel"/>
    <w:tmpl w:val="BAFABB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1D13645"/>
    <w:multiLevelType w:val="multilevel"/>
    <w:tmpl w:val="68A885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AB20C1"/>
    <w:multiLevelType w:val="hybridMultilevel"/>
    <w:tmpl w:val="1D1AB3B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8080BAA"/>
    <w:multiLevelType w:val="hybridMultilevel"/>
    <w:tmpl w:val="764CBA80"/>
    <w:lvl w:ilvl="0" w:tplc="681EE86A">
      <w:start w:val="1"/>
      <w:numFmt w:val="decimal"/>
      <w:lvlText w:val="%1."/>
      <w:lvlJc w:val="left"/>
      <w:pPr>
        <w:ind w:left="720" w:hanging="360"/>
      </w:pPr>
      <w:rPr>
        <w:rFonts w:asciiTheme="minorHAnsi" w:eastAsiaTheme="minorHAnsi" w:hAnsiTheme="minorHAnsi" w:cstheme="minorBid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2183397"/>
    <w:multiLevelType w:val="hybridMultilevel"/>
    <w:tmpl w:val="045A3446"/>
    <w:lvl w:ilvl="0" w:tplc="E0A49CD8">
      <w:start w:val="1"/>
      <w:numFmt w:val="decimal"/>
      <w:lvlText w:val="%1."/>
      <w:lvlJc w:val="left"/>
      <w:pPr>
        <w:ind w:left="720" w:hanging="360"/>
      </w:pPr>
      <w:rPr>
        <w:rFonts w:hint="default"/>
        <w:b/>
        <w:sz w:val="28"/>
        <w:szCs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4C55512"/>
    <w:multiLevelType w:val="hybridMultilevel"/>
    <w:tmpl w:val="A808C5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550E39A9"/>
    <w:multiLevelType w:val="hybridMultilevel"/>
    <w:tmpl w:val="FFC0FA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DBB6645"/>
    <w:multiLevelType w:val="hybridMultilevel"/>
    <w:tmpl w:val="1456AA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6FEC0D0B"/>
    <w:multiLevelType w:val="hybridMultilevel"/>
    <w:tmpl w:val="1456AA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7C187A9A"/>
    <w:multiLevelType w:val="hybridMultilevel"/>
    <w:tmpl w:val="EAAC6BB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10"/>
  </w:num>
  <w:num w:numId="5">
    <w:abstractNumId w:val="9"/>
  </w:num>
  <w:num w:numId="6">
    <w:abstractNumId w:val="4"/>
  </w:num>
  <w:num w:numId="7">
    <w:abstractNumId w:val="8"/>
  </w:num>
  <w:num w:numId="8">
    <w:abstractNumId w:val="3"/>
  </w:num>
  <w:num w:numId="9">
    <w:abstractNumId w:val="11"/>
  </w:num>
  <w:num w:numId="10">
    <w:abstractNumId w:val="1"/>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096"/>
    <w:rsid w:val="000440BF"/>
    <w:rsid w:val="00083DBE"/>
    <w:rsid w:val="00097FAE"/>
    <w:rsid w:val="000C5B7C"/>
    <w:rsid w:val="000E52B6"/>
    <w:rsid w:val="000F7874"/>
    <w:rsid w:val="00102347"/>
    <w:rsid w:val="00103E85"/>
    <w:rsid w:val="00123D0D"/>
    <w:rsid w:val="0015674D"/>
    <w:rsid w:val="00167A0C"/>
    <w:rsid w:val="00180B90"/>
    <w:rsid w:val="00193BEB"/>
    <w:rsid w:val="001B1804"/>
    <w:rsid w:val="00206061"/>
    <w:rsid w:val="00241C37"/>
    <w:rsid w:val="00261C02"/>
    <w:rsid w:val="00280096"/>
    <w:rsid w:val="002C7FA1"/>
    <w:rsid w:val="002D4AB0"/>
    <w:rsid w:val="002F2570"/>
    <w:rsid w:val="002F29D4"/>
    <w:rsid w:val="002F6334"/>
    <w:rsid w:val="003212EB"/>
    <w:rsid w:val="00370047"/>
    <w:rsid w:val="003A0363"/>
    <w:rsid w:val="003C77A3"/>
    <w:rsid w:val="003F7188"/>
    <w:rsid w:val="00424A6C"/>
    <w:rsid w:val="004C205B"/>
    <w:rsid w:val="004D2A13"/>
    <w:rsid w:val="00544A1D"/>
    <w:rsid w:val="005B50AA"/>
    <w:rsid w:val="005C3ADF"/>
    <w:rsid w:val="005E4656"/>
    <w:rsid w:val="005F66FC"/>
    <w:rsid w:val="00605348"/>
    <w:rsid w:val="00610827"/>
    <w:rsid w:val="00620F56"/>
    <w:rsid w:val="006E780D"/>
    <w:rsid w:val="0077533A"/>
    <w:rsid w:val="0080406E"/>
    <w:rsid w:val="00865785"/>
    <w:rsid w:val="008A4D44"/>
    <w:rsid w:val="008D0A9D"/>
    <w:rsid w:val="008E4C0D"/>
    <w:rsid w:val="00947367"/>
    <w:rsid w:val="00963750"/>
    <w:rsid w:val="0099631E"/>
    <w:rsid w:val="009C1867"/>
    <w:rsid w:val="009C3824"/>
    <w:rsid w:val="00A007FF"/>
    <w:rsid w:val="00A161D3"/>
    <w:rsid w:val="00A56DAF"/>
    <w:rsid w:val="00A71961"/>
    <w:rsid w:val="00A95716"/>
    <w:rsid w:val="00AA2DDD"/>
    <w:rsid w:val="00AA354E"/>
    <w:rsid w:val="00AD2CC1"/>
    <w:rsid w:val="00B91D04"/>
    <w:rsid w:val="00BD2C66"/>
    <w:rsid w:val="00BE7A51"/>
    <w:rsid w:val="00C201C4"/>
    <w:rsid w:val="00C22335"/>
    <w:rsid w:val="00C51CA4"/>
    <w:rsid w:val="00C5215D"/>
    <w:rsid w:val="00C85F6C"/>
    <w:rsid w:val="00CB1F13"/>
    <w:rsid w:val="00CB458F"/>
    <w:rsid w:val="00CF50CC"/>
    <w:rsid w:val="00D122B0"/>
    <w:rsid w:val="00D3580F"/>
    <w:rsid w:val="00D755CC"/>
    <w:rsid w:val="00D94FC5"/>
    <w:rsid w:val="00DA47EF"/>
    <w:rsid w:val="00E01C9B"/>
    <w:rsid w:val="00E63E82"/>
    <w:rsid w:val="00E71918"/>
    <w:rsid w:val="00EF5ED3"/>
    <w:rsid w:val="00F14D59"/>
    <w:rsid w:val="00F3291B"/>
    <w:rsid w:val="00FA152E"/>
    <w:rsid w:val="00FF08D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ED4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C66"/>
    <w:pPr>
      <w:spacing w:before="240" w:after="240" w:line="276" w:lineRule="auto"/>
    </w:pPr>
    <w:rPr>
      <w:rFonts w:ascii="Segoe UI" w:hAnsi="Segoe UI"/>
      <w:sz w:val="24"/>
    </w:rPr>
  </w:style>
  <w:style w:type="paragraph" w:styleId="Heading1">
    <w:name w:val="heading 1"/>
    <w:basedOn w:val="Normal"/>
    <w:next w:val="Normal"/>
    <w:link w:val="Heading1Char"/>
    <w:uiPriority w:val="9"/>
    <w:qFormat/>
    <w:rsid w:val="006E780D"/>
    <w:pPr>
      <w:keepNext/>
      <w:keepLines/>
      <w:spacing w:before="120"/>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F3291B"/>
    <w:pPr>
      <w:keepNext/>
      <w:keepLines/>
      <w:spacing w:before="40" w:after="0"/>
      <w:outlineLvl w:val="1"/>
    </w:pPr>
    <w:rPr>
      <w:rFonts w:eastAsiaTheme="majorEastAsia"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096"/>
    <w:pPr>
      <w:ind w:left="720"/>
      <w:contextualSpacing/>
    </w:pPr>
  </w:style>
  <w:style w:type="table" w:styleId="TableGrid">
    <w:name w:val="Table Grid"/>
    <w:basedOn w:val="TableNormal"/>
    <w:uiPriority w:val="39"/>
    <w:rsid w:val="002800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80096"/>
    <w:rPr>
      <w:color w:val="808080"/>
    </w:rPr>
  </w:style>
  <w:style w:type="paragraph" w:styleId="BalloonText">
    <w:name w:val="Balloon Text"/>
    <w:basedOn w:val="Normal"/>
    <w:link w:val="BalloonTextChar"/>
    <w:uiPriority w:val="99"/>
    <w:semiHidden/>
    <w:unhideWhenUsed/>
    <w:rsid w:val="00963750"/>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963750"/>
    <w:rPr>
      <w:rFonts w:ascii="Segoe UI" w:hAnsi="Segoe UI" w:cs="Segoe UI"/>
      <w:sz w:val="18"/>
      <w:szCs w:val="18"/>
    </w:rPr>
  </w:style>
  <w:style w:type="character" w:styleId="CommentReference">
    <w:name w:val="annotation reference"/>
    <w:basedOn w:val="DefaultParagraphFont"/>
    <w:uiPriority w:val="99"/>
    <w:semiHidden/>
    <w:unhideWhenUsed/>
    <w:rsid w:val="00B91D04"/>
    <w:rPr>
      <w:sz w:val="16"/>
      <w:szCs w:val="16"/>
    </w:rPr>
  </w:style>
  <w:style w:type="paragraph" w:styleId="CommentText">
    <w:name w:val="annotation text"/>
    <w:basedOn w:val="Normal"/>
    <w:link w:val="CommentTextChar"/>
    <w:uiPriority w:val="99"/>
    <w:semiHidden/>
    <w:unhideWhenUsed/>
    <w:rsid w:val="00B91D04"/>
    <w:pPr>
      <w:spacing w:line="240" w:lineRule="auto"/>
    </w:pPr>
    <w:rPr>
      <w:sz w:val="20"/>
      <w:szCs w:val="20"/>
    </w:rPr>
  </w:style>
  <w:style w:type="character" w:customStyle="1" w:styleId="CommentTextChar">
    <w:name w:val="Comment Text Char"/>
    <w:basedOn w:val="DefaultParagraphFont"/>
    <w:link w:val="CommentText"/>
    <w:uiPriority w:val="99"/>
    <w:semiHidden/>
    <w:rsid w:val="00B91D04"/>
    <w:rPr>
      <w:sz w:val="20"/>
      <w:szCs w:val="20"/>
    </w:rPr>
  </w:style>
  <w:style w:type="paragraph" w:styleId="CommentSubject">
    <w:name w:val="annotation subject"/>
    <w:basedOn w:val="CommentText"/>
    <w:next w:val="CommentText"/>
    <w:link w:val="CommentSubjectChar"/>
    <w:uiPriority w:val="99"/>
    <w:semiHidden/>
    <w:unhideWhenUsed/>
    <w:rsid w:val="00B91D04"/>
    <w:rPr>
      <w:b/>
      <w:bCs/>
    </w:rPr>
  </w:style>
  <w:style w:type="character" w:customStyle="1" w:styleId="CommentSubjectChar">
    <w:name w:val="Comment Subject Char"/>
    <w:basedOn w:val="CommentTextChar"/>
    <w:link w:val="CommentSubject"/>
    <w:uiPriority w:val="99"/>
    <w:semiHidden/>
    <w:rsid w:val="00B91D04"/>
    <w:rPr>
      <w:b/>
      <w:bCs/>
      <w:sz w:val="20"/>
      <w:szCs w:val="20"/>
    </w:rPr>
  </w:style>
  <w:style w:type="character" w:styleId="Hyperlink">
    <w:name w:val="Hyperlink"/>
    <w:basedOn w:val="DefaultParagraphFont"/>
    <w:uiPriority w:val="99"/>
    <w:unhideWhenUsed/>
    <w:rsid w:val="00C22335"/>
    <w:rPr>
      <w:color w:val="0563C1" w:themeColor="hyperlink"/>
      <w:u w:val="single"/>
    </w:rPr>
  </w:style>
  <w:style w:type="character" w:customStyle="1" w:styleId="UnresolvedMention1">
    <w:name w:val="Unresolved Mention1"/>
    <w:basedOn w:val="DefaultParagraphFont"/>
    <w:uiPriority w:val="99"/>
    <w:semiHidden/>
    <w:unhideWhenUsed/>
    <w:rsid w:val="00C22335"/>
    <w:rPr>
      <w:color w:val="605E5C"/>
      <w:shd w:val="clear" w:color="auto" w:fill="E1DFDD"/>
    </w:rPr>
  </w:style>
  <w:style w:type="character" w:customStyle="1" w:styleId="UnresolvedMention">
    <w:name w:val="Unresolved Mention"/>
    <w:basedOn w:val="DefaultParagraphFont"/>
    <w:uiPriority w:val="99"/>
    <w:semiHidden/>
    <w:unhideWhenUsed/>
    <w:rsid w:val="00CB458F"/>
    <w:rPr>
      <w:color w:val="605E5C"/>
      <w:shd w:val="clear" w:color="auto" w:fill="E1DFDD"/>
    </w:rPr>
  </w:style>
  <w:style w:type="paragraph" w:styleId="Header">
    <w:name w:val="header"/>
    <w:basedOn w:val="Normal"/>
    <w:link w:val="HeaderChar"/>
    <w:uiPriority w:val="99"/>
    <w:unhideWhenUsed/>
    <w:rsid w:val="00167A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7A0C"/>
  </w:style>
  <w:style w:type="paragraph" w:styleId="Footer">
    <w:name w:val="footer"/>
    <w:basedOn w:val="Normal"/>
    <w:link w:val="FooterChar"/>
    <w:uiPriority w:val="99"/>
    <w:unhideWhenUsed/>
    <w:rsid w:val="00167A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7A0C"/>
  </w:style>
  <w:style w:type="paragraph" w:styleId="Title">
    <w:name w:val="Title"/>
    <w:basedOn w:val="Normal"/>
    <w:next w:val="Normal"/>
    <w:link w:val="TitleChar"/>
    <w:uiPriority w:val="10"/>
    <w:qFormat/>
    <w:rsid w:val="00BD2C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D2C6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E780D"/>
    <w:rPr>
      <w:rFonts w:ascii="Segoe UI" w:eastAsiaTheme="majorEastAsia" w:hAnsi="Segoe UI" w:cstheme="majorBidi"/>
      <w:color w:val="000000" w:themeColor="text1"/>
      <w:sz w:val="32"/>
      <w:szCs w:val="32"/>
    </w:rPr>
  </w:style>
  <w:style w:type="character" w:customStyle="1" w:styleId="Heading2Char">
    <w:name w:val="Heading 2 Char"/>
    <w:basedOn w:val="DefaultParagraphFont"/>
    <w:link w:val="Heading2"/>
    <w:uiPriority w:val="9"/>
    <w:rsid w:val="00F3291B"/>
    <w:rPr>
      <w:rFonts w:ascii="Segoe UI" w:eastAsiaTheme="majorEastAsia" w:hAnsi="Segoe UI" w:cstheme="majorBidi"/>
      <w:b/>
      <w:sz w:val="28"/>
      <w:szCs w:val="26"/>
    </w:rPr>
  </w:style>
  <w:style w:type="paragraph" w:styleId="FootnoteText">
    <w:name w:val="footnote text"/>
    <w:basedOn w:val="Normal"/>
    <w:link w:val="FootnoteTextChar"/>
    <w:uiPriority w:val="99"/>
    <w:unhideWhenUsed/>
    <w:rsid w:val="00E01C9B"/>
    <w:pPr>
      <w:spacing w:before="0" w:after="0" w:line="240" w:lineRule="auto"/>
    </w:pPr>
    <w:rPr>
      <w:rFonts w:ascii="Times New Roman" w:hAnsi="Times New Roman" w:cs="Times New Roman"/>
      <w:sz w:val="20"/>
      <w:szCs w:val="20"/>
      <w:lang w:eastAsia="en-AU"/>
    </w:rPr>
  </w:style>
  <w:style w:type="character" w:customStyle="1" w:styleId="FootnoteTextChar">
    <w:name w:val="Footnote Text Char"/>
    <w:basedOn w:val="DefaultParagraphFont"/>
    <w:link w:val="FootnoteText"/>
    <w:uiPriority w:val="99"/>
    <w:rsid w:val="00E01C9B"/>
    <w:rPr>
      <w:rFonts w:ascii="Times New Roman" w:hAnsi="Times New Roman" w:cs="Times New Roman"/>
      <w:sz w:val="20"/>
      <w:szCs w:val="20"/>
      <w:lang w:eastAsia="en-AU"/>
    </w:rPr>
  </w:style>
  <w:style w:type="character" w:styleId="FootnoteReference">
    <w:name w:val="footnote reference"/>
    <w:basedOn w:val="DefaultParagraphFont"/>
    <w:uiPriority w:val="99"/>
    <w:unhideWhenUsed/>
    <w:rsid w:val="00E01C9B"/>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C66"/>
    <w:pPr>
      <w:spacing w:before="240" w:after="240" w:line="276" w:lineRule="auto"/>
    </w:pPr>
    <w:rPr>
      <w:rFonts w:ascii="Segoe UI" w:hAnsi="Segoe UI"/>
      <w:sz w:val="24"/>
    </w:rPr>
  </w:style>
  <w:style w:type="paragraph" w:styleId="Heading1">
    <w:name w:val="heading 1"/>
    <w:basedOn w:val="Normal"/>
    <w:next w:val="Normal"/>
    <w:link w:val="Heading1Char"/>
    <w:uiPriority w:val="9"/>
    <w:qFormat/>
    <w:rsid w:val="006E780D"/>
    <w:pPr>
      <w:keepNext/>
      <w:keepLines/>
      <w:spacing w:before="120"/>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F3291B"/>
    <w:pPr>
      <w:keepNext/>
      <w:keepLines/>
      <w:spacing w:before="40" w:after="0"/>
      <w:outlineLvl w:val="1"/>
    </w:pPr>
    <w:rPr>
      <w:rFonts w:eastAsiaTheme="majorEastAsia"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096"/>
    <w:pPr>
      <w:ind w:left="720"/>
      <w:contextualSpacing/>
    </w:pPr>
  </w:style>
  <w:style w:type="table" w:styleId="TableGrid">
    <w:name w:val="Table Grid"/>
    <w:basedOn w:val="TableNormal"/>
    <w:uiPriority w:val="39"/>
    <w:rsid w:val="002800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80096"/>
    <w:rPr>
      <w:color w:val="808080"/>
    </w:rPr>
  </w:style>
  <w:style w:type="paragraph" w:styleId="BalloonText">
    <w:name w:val="Balloon Text"/>
    <w:basedOn w:val="Normal"/>
    <w:link w:val="BalloonTextChar"/>
    <w:uiPriority w:val="99"/>
    <w:semiHidden/>
    <w:unhideWhenUsed/>
    <w:rsid w:val="00963750"/>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963750"/>
    <w:rPr>
      <w:rFonts w:ascii="Segoe UI" w:hAnsi="Segoe UI" w:cs="Segoe UI"/>
      <w:sz w:val="18"/>
      <w:szCs w:val="18"/>
    </w:rPr>
  </w:style>
  <w:style w:type="character" w:styleId="CommentReference">
    <w:name w:val="annotation reference"/>
    <w:basedOn w:val="DefaultParagraphFont"/>
    <w:uiPriority w:val="99"/>
    <w:semiHidden/>
    <w:unhideWhenUsed/>
    <w:rsid w:val="00B91D04"/>
    <w:rPr>
      <w:sz w:val="16"/>
      <w:szCs w:val="16"/>
    </w:rPr>
  </w:style>
  <w:style w:type="paragraph" w:styleId="CommentText">
    <w:name w:val="annotation text"/>
    <w:basedOn w:val="Normal"/>
    <w:link w:val="CommentTextChar"/>
    <w:uiPriority w:val="99"/>
    <w:semiHidden/>
    <w:unhideWhenUsed/>
    <w:rsid w:val="00B91D04"/>
    <w:pPr>
      <w:spacing w:line="240" w:lineRule="auto"/>
    </w:pPr>
    <w:rPr>
      <w:sz w:val="20"/>
      <w:szCs w:val="20"/>
    </w:rPr>
  </w:style>
  <w:style w:type="character" w:customStyle="1" w:styleId="CommentTextChar">
    <w:name w:val="Comment Text Char"/>
    <w:basedOn w:val="DefaultParagraphFont"/>
    <w:link w:val="CommentText"/>
    <w:uiPriority w:val="99"/>
    <w:semiHidden/>
    <w:rsid w:val="00B91D04"/>
    <w:rPr>
      <w:sz w:val="20"/>
      <w:szCs w:val="20"/>
    </w:rPr>
  </w:style>
  <w:style w:type="paragraph" w:styleId="CommentSubject">
    <w:name w:val="annotation subject"/>
    <w:basedOn w:val="CommentText"/>
    <w:next w:val="CommentText"/>
    <w:link w:val="CommentSubjectChar"/>
    <w:uiPriority w:val="99"/>
    <w:semiHidden/>
    <w:unhideWhenUsed/>
    <w:rsid w:val="00B91D04"/>
    <w:rPr>
      <w:b/>
      <w:bCs/>
    </w:rPr>
  </w:style>
  <w:style w:type="character" w:customStyle="1" w:styleId="CommentSubjectChar">
    <w:name w:val="Comment Subject Char"/>
    <w:basedOn w:val="CommentTextChar"/>
    <w:link w:val="CommentSubject"/>
    <w:uiPriority w:val="99"/>
    <w:semiHidden/>
    <w:rsid w:val="00B91D04"/>
    <w:rPr>
      <w:b/>
      <w:bCs/>
      <w:sz w:val="20"/>
      <w:szCs w:val="20"/>
    </w:rPr>
  </w:style>
  <w:style w:type="character" w:styleId="Hyperlink">
    <w:name w:val="Hyperlink"/>
    <w:basedOn w:val="DefaultParagraphFont"/>
    <w:uiPriority w:val="99"/>
    <w:unhideWhenUsed/>
    <w:rsid w:val="00C22335"/>
    <w:rPr>
      <w:color w:val="0563C1" w:themeColor="hyperlink"/>
      <w:u w:val="single"/>
    </w:rPr>
  </w:style>
  <w:style w:type="character" w:customStyle="1" w:styleId="UnresolvedMention1">
    <w:name w:val="Unresolved Mention1"/>
    <w:basedOn w:val="DefaultParagraphFont"/>
    <w:uiPriority w:val="99"/>
    <w:semiHidden/>
    <w:unhideWhenUsed/>
    <w:rsid w:val="00C22335"/>
    <w:rPr>
      <w:color w:val="605E5C"/>
      <w:shd w:val="clear" w:color="auto" w:fill="E1DFDD"/>
    </w:rPr>
  </w:style>
  <w:style w:type="character" w:customStyle="1" w:styleId="UnresolvedMention">
    <w:name w:val="Unresolved Mention"/>
    <w:basedOn w:val="DefaultParagraphFont"/>
    <w:uiPriority w:val="99"/>
    <w:semiHidden/>
    <w:unhideWhenUsed/>
    <w:rsid w:val="00CB458F"/>
    <w:rPr>
      <w:color w:val="605E5C"/>
      <w:shd w:val="clear" w:color="auto" w:fill="E1DFDD"/>
    </w:rPr>
  </w:style>
  <w:style w:type="paragraph" w:styleId="Header">
    <w:name w:val="header"/>
    <w:basedOn w:val="Normal"/>
    <w:link w:val="HeaderChar"/>
    <w:uiPriority w:val="99"/>
    <w:unhideWhenUsed/>
    <w:rsid w:val="00167A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7A0C"/>
  </w:style>
  <w:style w:type="paragraph" w:styleId="Footer">
    <w:name w:val="footer"/>
    <w:basedOn w:val="Normal"/>
    <w:link w:val="FooterChar"/>
    <w:uiPriority w:val="99"/>
    <w:unhideWhenUsed/>
    <w:rsid w:val="00167A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7A0C"/>
  </w:style>
  <w:style w:type="paragraph" w:styleId="Title">
    <w:name w:val="Title"/>
    <w:basedOn w:val="Normal"/>
    <w:next w:val="Normal"/>
    <w:link w:val="TitleChar"/>
    <w:uiPriority w:val="10"/>
    <w:qFormat/>
    <w:rsid w:val="00BD2C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D2C6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E780D"/>
    <w:rPr>
      <w:rFonts w:ascii="Segoe UI" w:eastAsiaTheme="majorEastAsia" w:hAnsi="Segoe UI" w:cstheme="majorBidi"/>
      <w:color w:val="000000" w:themeColor="text1"/>
      <w:sz w:val="32"/>
      <w:szCs w:val="32"/>
    </w:rPr>
  </w:style>
  <w:style w:type="character" w:customStyle="1" w:styleId="Heading2Char">
    <w:name w:val="Heading 2 Char"/>
    <w:basedOn w:val="DefaultParagraphFont"/>
    <w:link w:val="Heading2"/>
    <w:uiPriority w:val="9"/>
    <w:rsid w:val="00F3291B"/>
    <w:rPr>
      <w:rFonts w:ascii="Segoe UI" w:eastAsiaTheme="majorEastAsia" w:hAnsi="Segoe UI" w:cstheme="majorBidi"/>
      <w:b/>
      <w:sz w:val="28"/>
      <w:szCs w:val="26"/>
    </w:rPr>
  </w:style>
  <w:style w:type="paragraph" w:styleId="FootnoteText">
    <w:name w:val="footnote text"/>
    <w:basedOn w:val="Normal"/>
    <w:link w:val="FootnoteTextChar"/>
    <w:uiPriority w:val="99"/>
    <w:unhideWhenUsed/>
    <w:rsid w:val="00E01C9B"/>
    <w:pPr>
      <w:spacing w:before="0" w:after="0" w:line="240" w:lineRule="auto"/>
    </w:pPr>
    <w:rPr>
      <w:rFonts w:ascii="Times New Roman" w:hAnsi="Times New Roman" w:cs="Times New Roman"/>
      <w:sz w:val="20"/>
      <w:szCs w:val="20"/>
      <w:lang w:eastAsia="en-AU"/>
    </w:rPr>
  </w:style>
  <w:style w:type="character" w:customStyle="1" w:styleId="FootnoteTextChar">
    <w:name w:val="Footnote Text Char"/>
    <w:basedOn w:val="DefaultParagraphFont"/>
    <w:link w:val="FootnoteText"/>
    <w:uiPriority w:val="99"/>
    <w:rsid w:val="00E01C9B"/>
    <w:rPr>
      <w:rFonts w:ascii="Times New Roman" w:hAnsi="Times New Roman" w:cs="Times New Roman"/>
      <w:sz w:val="20"/>
      <w:szCs w:val="20"/>
      <w:lang w:eastAsia="en-AU"/>
    </w:rPr>
  </w:style>
  <w:style w:type="character" w:styleId="FootnoteReference">
    <w:name w:val="footnote reference"/>
    <w:basedOn w:val="DefaultParagraphFont"/>
    <w:uiPriority w:val="99"/>
    <w:unhideWhenUsed/>
    <w:rsid w:val="00E01C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176944">
      <w:bodyDiv w:val="1"/>
      <w:marLeft w:val="0"/>
      <w:marRight w:val="0"/>
      <w:marTop w:val="0"/>
      <w:marBottom w:val="0"/>
      <w:divBdr>
        <w:top w:val="none" w:sz="0" w:space="0" w:color="auto"/>
        <w:left w:val="none" w:sz="0" w:space="0" w:color="auto"/>
        <w:bottom w:val="none" w:sz="0" w:space="0" w:color="auto"/>
        <w:right w:val="none" w:sz="0" w:space="0" w:color="auto"/>
      </w:divBdr>
    </w:div>
    <w:div w:id="2081127508">
      <w:bodyDiv w:val="1"/>
      <w:marLeft w:val="0"/>
      <w:marRight w:val="0"/>
      <w:marTop w:val="0"/>
      <w:marBottom w:val="0"/>
      <w:divBdr>
        <w:top w:val="none" w:sz="0" w:space="0" w:color="auto"/>
        <w:left w:val="none" w:sz="0" w:space="0" w:color="auto"/>
        <w:bottom w:val="none" w:sz="0" w:space="0" w:color="auto"/>
        <w:right w:val="none" w:sz="0" w:space="0" w:color="auto"/>
      </w:divBdr>
      <w:divsChild>
        <w:div w:id="1632830040">
          <w:marLeft w:val="0"/>
          <w:marRight w:val="0"/>
          <w:marTop w:val="0"/>
          <w:marBottom w:val="0"/>
          <w:divBdr>
            <w:top w:val="none" w:sz="0" w:space="0" w:color="auto"/>
            <w:left w:val="none" w:sz="0" w:space="0" w:color="auto"/>
            <w:bottom w:val="none" w:sz="0" w:space="0" w:color="auto"/>
            <w:right w:val="none" w:sz="0" w:space="0" w:color="auto"/>
          </w:divBdr>
          <w:divsChild>
            <w:div w:id="1422993237">
              <w:marLeft w:val="0"/>
              <w:marRight w:val="0"/>
              <w:marTop w:val="0"/>
              <w:marBottom w:val="0"/>
              <w:divBdr>
                <w:top w:val="none" w:sz="0" w:space="0" w:color="auto"/>
                <w:left w:val="none" w:sz="0" w:space="0" w:color="auto"/>
                <w:bottom w:val="none" w:sz="0" w:space="0" w:color="auto"/>
                <w:right w:val="none" w:sz="0" w:space="0" w:color="auto"/>
              </w:divBdr>
              <w:divsChild>
                <w:div w:id="10112791">
                  <w:marLeft w:val="0"/>
                  <w:marRight w:val="0"/>
                  <w:marTop w:val="0"/>
                  <w:marBottom w:val="0"/>
                  <w:divBdr>
                    <w:top w:val="none" w:sz="0" w:space="0" w:color="auto"/>
                    <w:left w:val="none" w:sz="0" w:space="0" w:color="auto"/>
                    <w:bottom w:val="none" w:sz="0" w:space="0" w:color="auto"/>
                    <w:right w:val="none" w:sz="0" w:space="0" w:color="auto"/>
                  </w:divBdr>
                </w:div>
              </w:divsChild>
            </w:div>
            <w:div w:id="56633302">
              <w:marLeft w:val="0"/>
              <w:marRight w:val="0"/>
              <w:marTop w:val="0"/>
              <w:marBottom w:val="0"/>
              <w:divBdr>
                <w:top w:val="none" w:sz="0" w:space="0" w:color="auto"/>
                <w:left w:val="none" w:sz="0" w:space="0" w:color="auto"/>
                <w:bottom w:val="none" w:sz="0" w:space="0" w:color="auto"/>
                <w:right w:val="none" w:sz="0" w:space="0" w:color="auto"/>
              </w:divBdr>
            </w:div>
          </w:divsChild>
        </w:div>
        <w:div w:id="625694112">
          <w:marLeft w:val="0"/>
          <w:marRight w:val="0"/>
          <w:marTop w:val="0"/>
          <w:marBottom w:val="0"/>
          <w:divBdr>
            <w:top w:val="none" w:sz="0" w:space="0" w:color="auto"/>
            <w:left w:val="none" w:sz="0" w:space="0" w:color="auto"/>
            <w:bottom w:val="none" w:sz="0" w:space="0" w:color="auto"/>
            <w:right w:val="none" w:sz="0" w:space="0" w:color="auto"/>
          </w:divBdr>
          <w:divsChild>
            <w:div w:id="497503612">
              <w:marLeft w:val="0"/>
              <w:marRight w:val="0"/>
              <w:marTop w:val="0"/>
              <w:marBottom w:val="0"/>
              <w:divBdr>
                <w:top w:val="none" w:sz="0" w:space="0" w:color="auto"/>
                <w:left w:val="none" w:sz="0" w:space="0" w:color="auto"/>
                <w:bottom w:val="none" w:sz="0" w:space="0" w:color="auto"/>
                <w:right w:val="none" w:sz="0" w:space="0" w:color="auto"/>
              </w:divBdr>
              <w:divsChild>
                <w:div w:id="1953973487">
                  <w:marLeft w:val="0"/>
                  <w:marRight w:val="0"/>
                  <w:marTop w:val="0"/>
                  <w:marBottom w:val="0"/>
                  <w:divBdr>
                    <w:top w:val="none" w:sz="0" w:space="0" w:color="auto"/>
                    <w:left w:val="none" w:sz="0" w:space="0" w:color="auto"/>
                    <w:bottom w:val="none" w:sz="0" w:space="0" w:color="auto"/>
                    <w:right w:val="none" w:sz="0" w:space="0" w:color="auto"/>
                  </w:divBdr>
                </w:div>
              </w:divsChild>
            </w:div>
            <w:div w:id="77964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yperlink" Target="https://www.arts.gov.au/documents/creative-australia-national-cultural-policy" TargetMode="External"/><Relationship Id="rId13" Type="http://schemas.openxmlformats.org/officeDocument/2006/relationships/hyperlink" Target="http://www.arts.gov.au/privacy-policy" TargetMode="External"/><Relationship Id="rId14" Type="http://schemas.openxmlformats.org/officeDocument/2006/relationships/hyperlink" Target="mailto:culturalpolicy@arts.gov.au" TargetMode="External"/><Relationship Id="rId15" Type="http://schemas.openxmlformats.org/officeDocument/2006/relationships/hyperlink" Target="http://www.arts.gov.au/culturalpolicy"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3A49AC4A56934D8276EE1D3C479ABA" ma:contentTypeVersion="0" ma:contentTypeDescription="Create a new document." ma:contentTypeScope="" ma:versionID="801553903ddeee176abda7e92ce93cf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BF51E-43F8-45B3-BCC8-53CDE26C38F1}">
  <ds:schemaRefs>
    <ds:schemaRef ds:uri="http://schemas.openxmlformats.org/package/2006/metadata/core-properties"/>
    <ds:schemaRef ds:uri="http://purl.org/dc/elements/1.1/"/>
    <ds:schemaRef ds:uri="http://schemas.microsoft.com/office/infopath/2007/PartnerControls"/>
    <ds:schemaRef ds:uri="http://schemas.microsoft.com/office/2006/documentManagement/types"/>
    <ds:schemaRef ds:uri="http://purl.org/dc/term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217C3870-5B2E-4532-8759-A758E33CB49F}">
  <ds:schemaRefs>
    <ds:schemaRef ds:uri="http://schemas.microsoft.com/sharepoint/v3/contenttype/forms"/>
  </ds:schemaRefs>
</ds:datastoreItem>
</file>

<file path=customXml/itemProps3.xml><?xml version="1.0" encoding="utf-8"?>
<ds:datastoreItem xmlns:ds="http://schemas.openxmlformats.org/officeDocument/2006/customXml" ds:itemID="{32CA0DC6-FFE1-48C3-97D0-617EAACED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99D2FB0-9277-B64C-9A0C-5B69370FF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1274</Words>
  <Characters>7265</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National Cultural Policy Submission Template 2022</vt:lpstr>
    </vt:vector>
  </TitlesOfParts>
  <Company>Department of Communications and the Arts</Company>
  <LinksUpToDate>false</LinksUpToDate>
  <CharactersWithSpaces>8522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Cultural Policy Submission Template 2022</dc:title>
  <dc:subject/>
  <dc:creator>HALL Theresa</dc:creator>
  <cp:keywords/>
  <dc:description/>
  <cp:lastModifiedBy>Kate Ben-Tovim</cp:lastModifiedBy>
  <cp:revision>2</cp:revision>
  <cp:lastPrinted>2022-07-04T01:18:00Z</cp:lastPrinted>
  <dcterms:created xsi:type="dcterms:W3CDTF">2022-08-21T14:25:00Z</dcterms:created>
  <dcterms:modified xsi:type="dcterms:W3CDTF">2022-08-21T14:25:00Z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0x010100293A49AC4A56934D8276EE1D3C479ABA</vt:lpwstr>
  </property>
  <property fmtid="{D5CDD505-2E9C-101B-9397-08002B2CF9AE}" pid="3" name="TrimRevisionNumber">
    <vt:i4>3</vt:i4>
  </property>
</Properties>
</file>